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170" w:lineRule="exact"/>
        <w:rPr>
          <w:rFonts w:ascii="Times New Roman" w:eastAsia="Times New Roman" w:hAnsi="Times New Roman"/>
          <w:sz w:val="17"/>
          <w:szCs w:val="17"/>
          <w:lang w:eastAsia="ru-RU"/>
        </w:rPr>
      </w:pPr>
    </w:p>
    <w:p w:rsidR="00682512" w:rsidRPr="00682512" w:rsidRDefault="00513527" w:rsidP="00682512">
      <w:pPr>
        <w:widowControl w:val="0"/>
        <w:autoSpaceDE w:val="0"/>
        <w:autoSpaceDN w:val="0"/>
        <w:adjustRightInd w:val="0"/>
        <w:spacing w:after="0" w:line="240" w:lineRule="auto"/>
        <w:ind w:left="3787" w:right="-20"/>
        <w:rPr>
          <w:rFonts w:ascii="Times New Roman" w:eastAsia="Times New Roman" w:hAnsi="Times New Roman"/>
          <w:sz w:val="20"/>
          <w:szCs w:val="20"/>
          <w:lang w:eastAsia="ru-RU"/>
        </w:rPr>
      </w:pPr>
      <w:r w:rsidRPr="00513527">
        <w:rPr>
          <w:rFonts w:ascii="Times New Roman" w:eastAsia="Times New Roman" w:hAnsi="Times New Roman" w:cs="Calibri"/>
          <w:b/>
          <w:i/>
          <w:noProof/>
          <w:sz w:val="28"/>
          <w:szCs w:val="28"/>
          <w:lang w:eastAsia="ru-RU"/>
        </w:rPr>
        <w:drawing>
          <wp:inline distT="0" distB="0" distL="0" distR="0" wp14:anchorId="35B8A3E5" wp14:editId="0774669B">
            <wp:extent cx="1304925" cy="13049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82512" w:rsidRPr="00682512" w:rsidRDefault="00682512" w:rsidP="00682512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</w:p>
    <w:p w:rsidR="00682512" w:rsidRPr="00682512" w:rsidRDefault="00682512" w:rsidP="00EE1CFA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r w:rsidRPr="0068251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УТВЕРЖД</w:t>
      </w:r>
      <w:r w:rsidR="00D63FD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ЕНА</w:t>
      </w:r>
      <w:r w:rsidRPr="0068251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: </w:t>
      </w:r>
      <w:r w:rsidR="00D63FDC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Постановлением</w:t>
      </w:r>
    </w:p>
    <w:p w:rsidR="00682512" w:rsidRPr="00682512" w:rsidRDefault="008F531E" w:rsidP="00682512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Курчанского</w:t>
      </w:r>
      <w:r w:rsidR="00682512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 xml:space="preserve"> сельского</w:t>
      </w:r>
      <w:r w:rsidR="00682512" w:rsidRPr="00682512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 xml:space="preserve"> поселения</w:t>
      </w:r>
    </w:p>
    <w:p w:rsidR="00682512" w:rsidRPr="00682512" w:rsidRDefault="008F531E" w:rsidP="00682512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 xml:space="preserve">Темрюкского </w:t>
      </w:r>
      <w:r w:rsidR="00682512" w:rsidRPr="00682512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 xml:space="preserve"> района</w:t>
      </w:r>
      <w:proofErr w:type="gramEnd"/>
    </w:p>
    <w:p w:rsidR="00682512" w:rsidRPr="00682512" w:rsidRDefault="00682512" w:rsidP="00682512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r w:rsidRPr="00682512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Краснодарского края</w:t>
      </w:r>
    </w:p>
    <w:p w:rsidR="00682512" w:rsidRPr="00682512" w:rsidRDefault="00682512" w:rsidP="00682512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82512" w:rsidRPr="00682512" w:rsidRDefault="00624A05" w:rsidP="00682512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D63FDC">
        <w:rPr>
          <w:rFonts w:ascii="Times New Roman" w:eastAsia="Times New Roman" w:hAnsi="Times New Roman"/>
          <w:sz w:val="28"/>
          <w:szCs w:val="28"/>
          <w:lang w:eastAsia="ru-RU"/>
        </w:rPr>
        <w:t>от</w:t>
      </w:r>
      <w:r w:rsidR="00682512" w:rsidRPr="00C806BA">
        <w:rPr>
          <w:rFonts w:ascii="Times New Roman" w:eastAsia="Times New Roman" w:hAnsi="Times New Roman"/>
          <w:sz w:val="28"/>
          <w:szCs w:val="28"/>
          <w:lang w:eastAsia="ru-RU"/>
        </w:rPr>
        <w:t xml:space="preserve">____________ </w:t>
      </w:r>
      <w:r w:rsidR="00D63FDC">
        <w:rPr>
          <w:rFonts w:ascii="Times New Roman" w:eastAsia="Times New Roman" w:hAnsi="Times New Roman"/>
          <w:sz w:val="28"/>
          <w:szCs w:val="28"/>
          <w:lang w:eastAsia="ru-RU"/>
        </w:rPr>
        <w:t>№__________</w:t>
      </w:r>
    </w:p>
    <w:p w:rsidR="00682512" w:rsidRPr="00682512" w:rsidRDefault="00213AF4" w:rsidP="00682512">
      <w:pPr>
        <w:autoSpaceDE w:val="0"/>
        <w:autoSpaceDN w:val="0"/>
        <w:adjustRightInd w:val="0"/>
        <w:spacing w:line="240" w:lineRule="auto"/>
        <w:contextualSpacing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                              </w:t>
      </w:r>
      <w:r w:rsidR="00C8788F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82512" w:rsidRPr="00682512">
        <w:rPr>
          <w:rFonts w:ascii="Times New Roman" w:eastAsia="Times New Roman" w:hAnsi="Times New Roman"/>
          <w:sz w:val="28"/>
          <w:szCs w:val="28"/>
          <w:lang w:eastAsia="ru-RU"/>
        </w:rPr>
        <w:t>м.п.</w:t>
      </w:r>
    </w:p>
    <w:p w:rsidR="00682512" w:rsidRPr="00682512" w:rsidRDefault="00682512" w:rsidP="00682512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583B0C" w:rsidRDefault="00682512" w:rsidP="00682512">
      <w:pPr>
        <w:widowControl w:val="0"/>
        <w:autoSpaceDE w:val="0"/>
        <w:autoSpaceDN w:val="0"/>
        <w:adjustRightInd w:val="0"/>
        <w:spacing w:before="4" w:after="0" w:line="180" w:lineRule="exact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682512" w:rsidRPr="00583B0C" w:rsidRDefault="00682512" w:rsidP="00BA7FD1">
      <w:pPr>
        <w:spacing w:after="0" w:line="360" w:lineRule="auto"/>
        <w:jc w:val="center"/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</w:pPr>
      <w:r w:rsidRPr="00583B0C"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 xml:space="preserve">СХЕМА </w:t>
      </w:r>
      <w:r w:rsidR="00805A27"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>ГАЗОСНАБЖЕНИЯ</w:t>
      </w:r>
    </w:p>
    <w:p w:rsidR="00682512" w:rsidRPr="00583B0C" w:rsidRDefault="00805A27" w:rsidP="00BA7FD1">
      <w:pPr>
        <w:spacing w:after="0" w:line="360" w:lineRule="auto"/>
        <w:jc w:val="center"/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</w:pPr>
      <w:r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>КУРЧАНСКОГО</w:t>
      </w:r>
      <w:r w:rsidR="00682512" w:rsidRPr="00583B0C"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 xml:space="preserve"> СЕЛЬСКОГО ПОСЕЛЕНИЯ</w:t>
      </w:r>
    </w:p>
    <w:p w:rsidR="00682512" w:rsidRPr="00583B0C" w:rsidRDefault="00805A27" w:rsidP="00BA7FD1">
      <w:pPr>
        <w:spacing w:after="0" w:line="360" w:lineRule="auto"/>
        <w:jc w:val="center"/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</w:pPr>
      <w:r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>ТЕМРЮКСКОГО</w:t>
      </w:r>
      <w:r w:rsidR="003959CF" w:rsidRPr="00583B0C"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 xml:space="preserve"> РАЙОНА </w:t>
      </w:r>
      <w:r w:rsidR="00682512" w:rsidRPr="00583B0C">
        <w:rPr>
          <w:rFonts w:ascii="Times New Roman" w:eastAsia="Times New Roman" w:hAnsi="Times New Roman"/>
          <w:b/>
          <w:i/>
          <w:sz w:val="32"/>
          <w:szCs w:val="32"/>
          <w:shd w:val="clear" w:color="auto" w:fill="FFFFFF"/>
        </w:rPr>
        <w:t>КРАСНОДАРСКОГО КРАЯ</w:t>
      </w:r>
    </w:p>
    <w:p w:rsidR="00805A27" w:rsidRPr="00583B0C" w:rsidRDefault="00805A27" w:rsidP="00BA7FD1">
      <w:pPr>
        <w:ind w:left="-1276" w:right="-851"/>
        <w:jc w:val="center"/>
        <w:rPr>
          <w:rFonts w:ascii="Times New Roman" w:eastAsia="Times New Roman" w:hAnsi="Times New Roman"/>
          <w:b/>
          <w:i/>
          <w:sz w:val="32"/>
          <w:szCs w:val="32"/>
        </w:rPr>
      </w:pPr>
      <w:r>
        <w:rPr>
          <w:rFonts w:ascii="Times New Roman" w:eastAsia="Times New Roman" w:hAnsi="Times New Roman"/>
          <w:b/>
          <w:i/>
          <w:sz w:val="32"/>
          <w:szCs w:val="32"/>
        </w:rPr>
        <w:t>С 2017 ПО 2030 ГГ.</w:t>
      </w:r>
    </w:p>
    <w:p w:rsidR="003959CF" w:rsidRPr="003959CF" w:rsidRDefault="003959CF" w:rsidP="003959CF">
      <w:pPr>
        <w:spacing w:after="0"/>
        <w:ind w:left="-1276" w:right="-851"/>
        <w:jc w:val="center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805A27" w:rsidRDefault="00583B0C" w:rsidP="00583B0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  <w:r>
        <w:rPr>
          <w:rFonts w:ascii="Times New Roman" w:eastAsia="Times New Roman" w:hAnsi="Times New Roman" w:cs="Calibri"/>
          <w:b/>
          <w:i/>
          <w:sz w:val="28"/>
          <w:szCs w:val="28"/>
        </w:rPr>
        <w:t xml:space="preserve">                                                                                             </w:t>
      </w:r>
    </w:p>
    <w:p w:rsidR="00805A27" w:rsidRDefault="00805A27" w:rsidP="00583B0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</w:p>
    <w:p w:rsidR="00805A27" w:rsidRDefault="00805A27" w:rsidP="00583B0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</w:p>
    <w:p w:rsidR="00805A27" w:rsidRDefault="00805A27" w:rsidP="00583B0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</w:p>
    <w:p w:rsidR="00805A27" w:rsidRDefault="00805A27" w:rsidP="00583B0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</w:p>
    <w:p w:rsidR="00513527" w:rsidRPr="00513527" w:rsidRDefault="00805A27" w:rsidP="00583B0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  <w:r>
        <w:rPr>
          <w:rFonts w:ascii="Times New Roman" w:eastAsia="Times New Roman" w:hAnsi="Times New Roman" w:cs="Calibri"/>
          <w:b/>
          <w:i/>
          <w:sz w:val="28"/>
          <w:szCs w:val="28"/>
        </w:rPr>
        <w:t xml:space="preserve">                                                                                            </w:t>
      </w:r>
      <w:r w:rsidR="00583B0C">
        <w:rPr>
          <w:rFonts w:ascii="Times New Roman" w:eastAsia="Times New Roman" w:hAnsi="Times New Roman" w:cs="Calibri"/>
          <w:b/>
          <w:i/>
          <w:sz w:val="28"/>
          <w:szCs w:val="28"/>
        </w:rPr>
        <w:t xml:space="preserve">    </w:t>
      </w:r>
      <w:r w:rsidR="00513527" w:rsidRPr="00513527">
        <w:rPr>
          <w:rFonts w:ascii="Times New Roman" w:eastAsia="Times New Roman" w:hAnsi="Times New Roman" w:cs="Calibri"/>
          <w:b/>
          <w:i/>
          <w:sz w:val="28"/>
          <w:szCs w:val="28"/>
        </w:rPr>
        <w:t>РАЗРАБОТАНО:</w:t>
      </w:r>
    </w:p>
    <w:p w:rsidR="00513527" w:rsidRPr="00513527" w:rsidRDefault="00513527" w:rsidP="00513527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i/>
          <w:sz w:val="28"/>
          <w:szCs w:val="28"/>
        </w:rPr>
      </w:pPr>
      <w:r w:rsidRPr="00513527">
        <w:rPr>
          <w:rFonts w:ascii="Times New Roman" w:eastAsia="Times New Roman" w:hAnsi="Times New Roman" w:cs="Calibri"/>
          <w:b/>
          <w:i/>
          <w:sz w:val="28"/>
          <w:szCs w:val="28"/>
        </w:rPr>
        <w:t xml:space="preserve">                                                                 </w:t>
      </w:r>
      <w:r>
        <w:rPr>
          <w:rFonts w:ascii="Times New Roman" w:eastAsia="Times New Roman" w:hAnsi="Times New Roman" w:cs="Calibri"/>
          <w:b/>
          <w:i/>
          <w:sz w:val="28"/>
          <w:szCs w:val="28"/>
        </w:rPr>
        <w:t xml:space="preserve">                             </w:t>
      </w:r>
      <w:r w:rsidRPr="00513527">
        <w:rPr>
          <w:rFonts w:ascii="Times New Roman" w:eastAsia="Times New Roman" w:hAnsi="Times New Roman" w:cs="Calibri"/>
          <w:b/>
          <w:i/>
          <w:sz w:val="28"/>
          <w:szCs w:val="28"/>
        </w:rPr>
        <w:t xml:space="preserve"> ИП МИЛЕНИНА В. А.</w:t>
      </w:r>
    </w:p>
    <w:p w:rsidR="00513527" w:rsidRPr="00513527" w:rsidRDefault="00513527" w:rsidP="00513527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Calibri"/>
          <w:b/>
          <w:sz w:val="28"/>
          <w:szCs w:val="28"/>
        </w:rPr>
      </w:pPr>
      <w:r w:rsidRPr="00513527">
        <w:rPr>
          <w:rFonts w:ascii="Times New Roman" w:eastAsia="Times New Roman" w:hAnsi="Times New Roman" w:cs="Calibri"/>
          <w:b/>
          <w:sz w:val="28"/>
          <w:szCs w:val="28"/>
        </w:rPr>
        <w:t xml:space="preserve">                                                                                                    __________________</w:t>
      </w:r>
    </w:p>
    <w:p w:rsidR="00513527" w:rsidRPr="00513527" w:rsidRDefault="00513527" w:rsidP="00513527">
      <w:pPr>
        <w:autoSpaceDE w:val="0"/>
        <w:autoSpaceDN w:val="0"/>
        <w:adjustRightInd w:val="0"/>
        <w:spacing w:after="0" w:line="240" w:lineRule="auto"/>
        <w:ind w:left="7371"/>
        <w:contextualSpacing/>
        <w:rPr>
          <w:rFonts w:ascii="Times New Roman" w:eastAsia="Times New Roman" w:hAnsi="Times New Roman" w:cs="Calibri"/>
          <w:sz w:val="24"/>
          <w:szCs w:val="24"/>
        </w:rPr>
      </w:pPr>
      <w:r w:rsidRPr="00513527">
        <w:rPr>
          <w:rFonts w:ascii="Times New Roman" w:eastAsia="Times New Roman" w:hAnsi="Times New Roman" w:cs="Calibri"/>
          <w:sz w:val="24"/>
          <w:szCs w:val="24"/>
        </w:rPr>
        <w:t xml:space="preserve">              м.п.</w:t>
      </w: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682512" w:rsidRPr="00682512" w:rsidRDefault="00682512" w:rsidP="00682512">
      <w:pPr>
        <w:widowControl w:val="0"/>
        <w:autoSpaceDE w:val="0"/>
        <w:autoSpaceDN w:val="0"/>
        <w:adjustRightInd w:val="0"/>
        <w:spacing w:after="0" w:line="240" w:lineRule="auto"/>
        <w:ind w:left="4660" w:right="3916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682512" w:rsidRPr="00682512" w:rsidSect="00682512">
          <w:pgSz w:w="11920" w:h="16840"/>
          <w:pgMar w:top="940" w:right="780" w:bottom="280" w:left="1620" w:header="720" w:footer="720" w:gutter="0"/>
          <w:cols w:space="720" w:equalWidth="0">
            <w:col w:w="9520"/>
          </w:cols>
          <w:noEndnote/>
        </w:sectPr>
      </w:pPr>
      <w:r w:rsidRPr="00682512">
        <w:rPr>
          <w:rFonts w:ascii="Times New Roman" w:eastAsia="Times New Roman" w:hAnsi="Times New Roman"/>
          <w:b/>
          <w:bCs/>
          <w:spacing w:val="1"/>
          <w:sz w:val="28"/>
          <w:szCs w:val="28"/>
          <w:lang w:eastAsia="ru-RU"/>
        </w:rPr>
        <w:t>2</w:t>
      </w:r>
      <w:r w:rsidRPr="00682512">
        <w:rPr>
          <w:rFonts w:ascii="Times New Roman" w:eastAsia="Times New Roman" w:hAnsi="Times New Roman"/>
          <w:b/>
          <w:bCs/>
          <w:spacing w:val="-1"/>
          <w:sz w:val="28"/>
          <w:szCs w:val="28"/>
          <w:lang w:eastAsia="ru-RU"/>
        </w:rPr>
        <w:t>01</w:t>
      </w:r>
      <w:r w:rsidR="00F45BC7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7</w:t>
      </w:r>
      <w:r w:rsidR="00DB417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г</w:t>
      </w:r>
      <w:r w:rsidR="00DB417D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1D2CED" w:rsidRPr="001D2CED" w:rsidRDefault="001D2CED" w:rsidP="001D2CED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b/>
          <w:bCs/>
          <w:color w:val="000000"/>
          <w:sz w:val="24"/>
          <w:szCs w:val="24"/>
          <w:lang w:val="en-US" w:eastAsia="ru-RU"/>
        </w:rPr>
      </w:pPr>
      <w:r w:rsidRPr="001D2CED">
        <w:rPr>
          <w:rFonts w:ascii="Times New Roman" w:hAnsi="Times New Roman"/>
          <w:b/>
          <w:sz w:val="24"/>
          <w:szCs w:val="24"/>
        </w:rPr>
        <w:lastRenderedPageBreak/>
        <w:t>СОДЕРЖАНИЕ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0A0" w:firstRow="1" w:lastRow="0" w:firstColumn="1" w:lastColumn="0" w:noHBand="0" w:noVBand="0"/>
      </w:tblPr>
      <w:tblGrid>
        <w:gridCol w:w="9606"/>
        <w:gridCol w:w="850"/>
      </w:tblGrid>
      <w:tr w:rsidR="00FB6D9F" w:rsidRPr="001D2CED" w:rsidTr="008D0BC4">
        <w:tc>
          <w:tcPr>
            <w:tcW w:w="9606" w:type="dxa"/>
            <w:shd w:val="clear" w:color="auto" w:fill="FFFFFF" w:themeFill="background1"/>
            <w:vAlign w:val="center"/>
          </w:tcPr>
          <w:p w:rsidR="00FB6D9F" w:rsidRPr="00FB6D9F" w:rsidRDefault="00FB6D9F" w:rsidP="00F50A8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Основные термины и понятия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FB6D9F" w:rsidRPr="00F50A82" w:rsidRDefault="00F50A82" w:rsidP="001D2CE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50A8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1D2CED" w:rsidRDefault="001D2CED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D2CED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ВВЕДЕНИЕ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1D2CE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50A8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1D2CED" w:rsidRDefault="001D2CED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D2CED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ПАСПОРТ СХЕМЫ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50A8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1D2CED" w:rsidRPr="001D2CED" w:rsidTr="008D0BC4">
        <w:trPr>
          <w:trHeight w:val="918"/>
        </w:trPr>
        <w:tc>
          <w:tcPr>
            <w:tcW w:w="9606" w:type="dxa"/>
            <w:shd w:val="clear" w:color="auto" w:fill="FFFFFF" w:themeFill="background1"/>
          </w:tcPr>
          <w:p w:rsidR="001D2CED" w:rsidRPr="00F50A82" w:rsidRDefault="00FB6D9F" w:rsidP="00F50A82">
            <w:pPr>
              <w:spacing w:after="24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Глава 1. Существующее положение в сфере производства, передачи и потребления газа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Курчанского</w:t>
            </w: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сельского поселения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50A8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FB6D9F" w:rsidP="00F50A82">
            <w:pPr>
              <w:pStyle w:val="a9"/>
              <w:numPr>
                <w:ilvl w:val="1"/>
                <w:numId w:val="27"/>
              </w:numPr>
              <w:spacing w:after="24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Общая характеристика системы газоснабжения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50A8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330C69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1.2 Описание источников газоснабжения</w:t>
            </w:r>
          </w:p>
          <w:p w:rsidR="001D2CED" w:rsidRPr="00F50A82" w:rsidRDefault="001D2CED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50A8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1.3 Описание системы газоснабжения потребителей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1.4  Техническое состояние и технологические потери в газовых сетях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15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1.5  Перечень лиц, владеющих на праве собственности или другом законном основании объектами централизованной системы газоснабжения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pStyle w:val="a9"/>
              <w:numPr>
                <w:ilvl w:val="1"/>
                <w:numId w:val="29"/>
              </w:num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Сведения о наличии приборного учета газа, отпущенного потребителям, и анализ планов по установке приборов учета газа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spacing w:after="240"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Глава 2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. </w:t>
            </w: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Балансы потребления газа в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Курчанском</w:t>
            </w: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сельском поселении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330C69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2.1. Структурный баланс реализации газа по группам потребителей</w:t>
            </w:r>
          </w:p>
          <w:p w:rsidR="001D2CED" w:rsidRPr="00F50A82" w:rsidRDefault="001D2CED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50A8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2.2. Территориальный баланс потребления газа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DE4BA9">
            <w:pPr>
              <w:spacing w:before="240" w:after="24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Глава 3. Описание существующих технических и технологических проблем в систем</w:t>
            </w:r>
            <w:r w:rsidR="00DE4BA9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е</w:t>
            </w: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газоснабжения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Курчанского</w:t>
            </w: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сельского поселения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DE4BA9">
            <w:pPr>
              <w:spacing w:before="240" w:after="240"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Глава 4. Перспективное потребление газа 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330C69" w:rsidP="00F50A8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Глава 5. Предложения по строительству, реконструкции и модернизации объектов централизованных систем газоснабжения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DE4BA9" w:rsidRDefault="00330C69" w:rsidP="00DE4BA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Глава 6. Экологические аспекты мероприятий по строительству и реконструкции объектов инженерной инфраструктуры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1D2CED" w:rsidRPr="001D2CED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F50A82" w:rsidP="00F50A82">
            <w:pPr>
              <w:pStyle w:val="2"/>
              <w:keepLines/>
              <w:spacing w:before="200" w:after="200" w:line="240" w:lineRule="auto"/>
              <w:jc w:val="both"/>
              <w:rPr>
                <w:rFonts w:ascii="Times New Roman" w:hAnsi="Times New Roman"/>
                <w:bCs w:val="0"/>
                <w:i w:val="0"/>
                <w:lang w:eastAsia="ru-RU"/>
              </w:rPr>
            </w:pPr>
            <w:r>
              <w:rPr>
                <w:rFonts w:ascii="Times New Roman" w:hAnsi="Times New Roman"/>
                <w:bCs w:val="0"/>
                <w:i w:val="0"/>
                <w:lang w:eastAsia="ru-RU"/>
              </w:rPr>
              <w:t>Глава</w:t>
            </w:r>
            <w:r w:rsidRPr="00F50A82">
              <w:rPr>
                <w:rFonts w:ascii="Times New Roman" w:hAnsi="Times New Roman"/>
                <w:bCs w:val="0"/>
                <w:i w:val="0"/>
                <w:lang w:eastAsia="ru-RU"/>
              </w:rPr>
              <w:t xml:space="preserve"> 7.  </w:t>
            </w:r>
            <w:r>
              <w:rPr>
                <w:rFonts w:ascii="Times New Roman" w:hAnsi="Times New Roman"/>
                <w:bCs w:val="0"/>
                <w:i w:val="0"/>
                <w:lang w:eastAsia="ru-RU"/>
              </w:rPr>
              <w:t>Оценка  объемов капитальных вложений в строительство</w:t>
            </w:r>
            <w:r w:rsidR="00DE4BA9">
              <w:rPr>
                <w:rFonts w:ascii="Times New Roman" w:hAnsi="Times New Roman"/>
                <w:bCs w:val="0"/>
                <w:i w:val="0"/>
                <w:lang w:eastAsia="ru-RU"/>
              </w:rPr>
              <w:t>,</w:t>
            </w:r>
            <w:r>
              <w:rPr>
                <w:rFonts w:ascii="Times New Roman" w:hAnsi="Times New Roman"/>
                <w:bCs w:val="0"/>
                <w:i w:val="0"/>
                <w:lang w:eastAsia="ru-RU"/>
              </w:rPr>
              <w:t xml:space="preserve"> реконструкцию и модернизацию объектов газоснабжения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1D2CED" w:rsidRPr="00F50A82" w:rsidTr="008D0BC4">
        <w:tc>
          <w:tcPr>
            <w:tcW w:w="9606" w:type="dxa"/>
            <w:shd w:val="clear" w:color="auto" w:fill="FFFFFF" w:themeFill="background1"/>
          </w:tcPr>
          <w:p w:rsidR="001D2CED" w:rsidRPr="00F50A82" w:rsidRDefault="00F50A82" w:rsidP="00F50A82">
            <w:pPr>
              <w:tabs>
                <w:tab w:val="left" w:pos="3660"/>
              </w:tabs>
              <w:spacing w:line="240" w:lineRule="auto"/>
              <w:jc w:val="both"/>
              <w:rPr>
                <w:sz w:val="28"/>
                <w:szCs w:val="28"/>
                <w:lang w:eastAsia="ru-RU"/>
              </w:rPr>
            </w:pPr>
            <w:r w:rsidRPr="00F50A82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7.1   Целевые показатели развития системы газоснабжения</w:t>
            </w:r>
          </w:p>
        </w:tc>
        <w:tc>
          <w:tcPr>
            <w:tcW w:w="850" w:type="dxa"/>
            <w:shd w:val="clear" w:color="auto" w:fill="FFFFFF" w:themeFill="background1"/>
            <w:vAlign w:val="center"/>
          </w:tcPr>
          <w:p w:rsidR="001D2CED" w:rsidRPr="00F50A82" w:rsidRDefault="00F50A82" w:rsidP="00F50A8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</w:tbl>
    <w:p w:rsidR="00AF6220" w:rsidRDefault="00AF6220" w:rsidP="00A67859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sz w:val="28"/>
          <w:szCs w:val="28"/>
          <w:lang w:eastAsia="ru-RU"/>
        </w:rPr>
        <w:sectPr w:rsidR="00AF6220" w:rsidSect="00B72F72">
          <w:headerReference w:type="default" r:id="rId9"/>
          <w:footerReference w:type="default" r:id="rId10"/>
          <w:pgSz w:w="12240" w:h="15840"/>
          <w:pgMar w:top="397" w:right="474" w:bottom="397" w:left="1418" w:header="720" w:footer="720" w:gutter="0"/>
          <w:cols w:space="720"/>
        </w:sectPr>
      </w:pPr>
    </w:p>
    <w:p w:rsidR="00805A27" w:rsidRPr="00DA1B03" w:rsidRDefault="00805A27" w:rsidP="00805A27">
      <w:pPr>
        <w:spacing w:after="0" w:line="360" w:lineRule="auto"/>
        <w:ind w:firstLine="284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Основные термины и понятия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Газ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– природный газ, сжиженный нефтяной газ, добываемый и собираемый </w:t>
      </w:r>
      <w:proofErr w:type="spell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газонефтедобывающими</w:t>
      </w:r>
      <w:proofErr w:type="spell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организациями или вырабатываемый </w:t>
      </w:r>
      <w:proofErr w:type="spell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газонефтеперерабатывающими</w:t>
      </w:r>
      <w:proofErr w:type="spell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организациями;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Газоснабжение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деятельность газоснабжающих организаций по обеспечению потребителей газом, в том числе деятельность по его доставке, распределению и продаже;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Потребитель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физическое лицо, получающее в установленном порядке газ для бытовых нужд;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 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Поставщик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(газоснабжающая организация)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организации, осуществляющие в качестве основного вида деятельности продажу другим лицам произведенного или приобретенного газа;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 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Управляющая организация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организация любой формы собственности, один или группа собственников жилых помещений многоквартирного жилого дома, уполномоченная собственниками жилых помещений или органом местного самоуправления на заключение договора на организацию обслуживания системы газоснабжения;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Обслуживающая организация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организация, осуществляющая техническое обслуживание систем газоснабжения;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Тариф (цена) на газ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система ценовых ставок, по которым осуществляются расчеты за газ, установленная регулирующим органом;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 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Регулирующий орган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орган, уполномоченный, в соответствии с действующим законодательством, устанавливать цены на газ.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Pr="00DA1B03">
        <w:rPr>
          <w:rFonts w:ascii="Times New Roman" w:eastAsia="Times New Roman" w:hAnsi="Times New Roman"/>
          <w:sz w:val="20"/>
          <w:szCs w:val="20"/>
          <w:lang w:eastAsia="ru-RU"/>
        </w:rPr>
        <w:t> 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Система газоснабжения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– производственный комплекс, состоящий из технологически, организационно и </w:t>
      </w:r>
      <w:proofErr w:type="gram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экономически взаимосвязанных</w:t>
      </w:r>
      <w:proofErr w:type="gram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и централизованно управляемых производственных и иных объектов, предназначенных для транспортировки, хранения газа и снабжения газом;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- 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Локальная система газоснабжения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система, обеспечивающая газоснабжение одного или нескольких объектов (жилых домов); </w:t>
      </w:r>
    </w:p>
    <w:p w:rsidR="00805A27" w:rsidRPr="00DA1B03" w:rsidRDefault="00805A27" w:rsidP="00805A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Организация газоснабжения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деятельность по обеспечению потребителей газом для бытовых нужд;</w:t>
      </w: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Газораспределительная система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– производственный комплекс, входящий в систему газоснабжения и состоящий из организационно и экономически взаимосвязанных объектов, предназначенных для организации снабжения газом непосредственно потребителей газа; </w:t>
      </w: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План газоснабжения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документ, описывающий организацию газоснабжения на территории поселения и определяющий систему мер по перспективному развитию и совершенствованию технологических, экономических и организационных отношений в сфере газоснабжения;</w:t>
      </w: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Схема газоснабжения поселения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техническая часть плана газоснабжения поселения, содержащая подробное, привязанное к местности, описание систем газоснабжения, проектов строительства, реконструкции, расширения, консервации и ликвидации системы газоснабжения, ее технические и экономические характеристики;</w:t>
      </w: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Охранные зоны объектов газораспределительной системы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– территории с особыми условиями землепользования, которые прилегают к газопроводам и другим объектам газораспределительной системы и необходимы для обеспечения их безопасной эксплуатации; </w:t>
      </w:r>
    </w:p>
    <w:p w:rsid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Газификация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– деятельность по реализации научно-технических и проектных решений, осуществлению строительных и организационных мероприятий, направленных на перевод объектов жилищно-коммунального хозяйства, промышленных, сельскохозяйственных и иных объектов на использование газа в качестве топливного и энергетического ресурса.</w:t>
      </w:r>
    </w:p>
    <w:p w:rsid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E4BA9" w:rsidRDefault="00DE4BA9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A7FD1" w:rsidRDefault="00BA7FD1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B03" w:rsidRDefault="00DA1B03" w:rsidP="00DA1B03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ВВЕДЕНИЕ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DA1B03">
        <w:rPr>
          <w:rFonts w:ascii="Times New Roman" w:hAnsi="Times New Roman"/>
          <w:sz w:val="28"/>
          <w:szCs w:val="28"/>
        </w:rPr>
        <w:t xml:space="preserve">хема газоснабжения </w:t>
      </w:r>
      <w:r w:rsidR="00805A27">
        <w:rPr>
          <w:rFonts w:ascii="Times New Roman" w:hAnsi="Times New Roman"/>
          <w:sz w:val="28"/>
          <w:szCs w:val="28"/>
        </w:rPr>
        <w:t>Курчанского сельского поселения</w:t>
      </w:r>
      <w:r w:rsidRPr="00DA1B03">
        <w:rPr>
          <w:rFonts w:ascii="Times New Roman" w:hAnsi="Times New Roman"/>
          <w:sz w:val="28"/>
          <w:szCs w:val="28"/>
        </w:rPr>
        <w:t xml:space="preserve"> </w:t>
      </w:r>
      <w:r w:rsidR="00805A27">
        <w:rPr>
          <w:rFonts w:ascii="Times New Roman" w:hAnsi="Times New Roman"/>
          <w:sz w:val="28"/>
          <w:szCs w:val="28"/>
        </w:rPr>
        <w:t>Темрюкского</w:t>
      </w:r>
      <w:r w:rsidRPr="00DA1B03">
        <w:rPr>
          <w:rFonts w:ascii="Times New Roman" w:hAnsi="Times New Roman"/>
          <w:sz w:val="28"/>
          <w:szCs w:val="28"/>
        </w:rPr>
        <w:t xml:space="preserve"> района </w:t>
      </w:r>
      <w:r w:rsidR="00805A27">
        <w:rPr>
          <w:rFonts w:ascii="Times New Roman" w:hAnsi="Times New Roman"/>
          <w:sz w:val="28"/>
          <w:szCs w:val="28"/>
        </w:rPr>
        <w:t>Краснодарского</w:t>
      </w:r>
      <w:r w:rsidRPr="00DA1B03">
        <w:rPr>
          <w:rFonts w:ascii="Times New Roman" w:hAnsi="Times New Roman"/>
          <w:sz w:val="28"/>
          <w:szCs w:val="28"/>
        </w:rPr>
        <w:t xml:space="preserve"> края на период с 201</w:t>
      </w:r>
      <w:r w:rsidR="005076F6">
        <w:rPr>
          <w:rFonts w:ascii="Times New Roman" w:hAnsi="Times New Roman"/>
          <w:sz w:val="28"/>
          <w:szCs w:val="28"/>
        </w:rPr>
        <w:t>7</w:t>
      </w:r>
      <w:r w:rsidRPr="00DA1B03">
        <w:rPr>
          <w:rFonts w:ascii="Times New Roman" w:hAnsi="Times New Roman"/>
          <w:sz w:val="28"/>
          <w:szCs w:val="28"/>
        </w:rPr>
        <w:t xml:space="preserve"> до 203</w:t>
      </w:r>
      <w:r w:rsidR="005076F6">
        <w:rPr>
          <w:rFonts w:ascii="Times New Roman" w:hAnsi="Times New Roman"/>
          <w:sz w:val="28"/>
          <w:szCs w:val="28"/>
        </w:rPr>
        <w:t>0</w:t>
      </w:r>
      <w:r w:rsidRPr="00DA1B03">
        <w:rPr>
          <w:rFonts w:ascii="Times New Roman" w:hAnsi="Times New Roman"/>
          <w:sz w:val="28"/>
          <w:szCs w:val="28"/>
        </w:rPr>
        <w:t xml:space="preserve"> года (далее Схема) выполнена </w:t>
      </w:r>
      <w:r w:rsidR="005076F6">
        <w:rPr>
          <w:rFonts w:ascii="Times New Roman" w:hAnsi="Times New Roman"/>
          <w:sz w:val="28"/>
          <w:szCs w:val="28"/>
        </w:rPr>
        <w:t xml:space="preserve">в соответствии </w:t>
      </w:r>
      <w:proofErr w:type="gramStart"/>
      <w:r w:rsidR="005076F6">
        <w:rPr>
          <w:rFonts w:ascii="Times New Roman" w:hAnsi="Times New Roman"/>
          <w:sz w:val="28"/>
          <w:szCs w:val="28"/>
        </w:rPr>
        <w:t xml:space="preserve">с </w:t>
      </w:r>
      <w:r w:rsidRPr="00DA1B03">
        <w:rPr>
          <w:rFonts w:ascii="Times New Roman" w:hAnsi="Times New Roman"/>
          <w:sz w:val="28"/>
          <w:szCs w:val="28"/>
        </w:rPr>
        <w:t xml:space="preserve"> требовани</w:t>
      </w:r>
      <w:r w:rsidR="005076F6">
        <w:rPr>
          <w:rFonts w:ascii="Times New Roman" w:hAnsi="Times New Roman"/>
          <w:sz w:val="28"/>
          <w:szCs w:val="28"/>
        </w:rPr>
        <w:t>ями</w:t>
      </w:r>
      <w:proofErr w:type="gramEnd"/>
      <w:r w:rsidR="005076F6">
        <w:rPr>
          <w:rFonts w:ascii="Times New Roman" w:hAnsi="Times New Roman"/>
          <w:sz w:val="28"/>
          <w:szCs w:val="28"/>
        </w:rPr>
        <w:t xml:space="preserve"> </w:t>
      </w:r>
      <w:r w:rsidRPr="00DA1B03">
        <w:rPr>
          <w:rFonts w:ascii="Times New Roman" w:hAnsi="Times New Roman"/>
          <w:sz w:val="28"/>
          <w:szCs w:val="28"/>
        </w:rPr>
        <w:t xml:space="preserve"> Федерального Закона от 31 марта 1999 г. N 69-ФЗ "О газоснабжении в Российской Федерации". Схема газоснабжения содержит </w:t>
      </w:r>
      <w:proofErr w:type="spellStart"/>
      <w:r w:rsidRPr="00DA1B03">
        <w:rPr>
          <w:rFonts w:ascii="Times New Roman" w:hAnsi="Times New Roman"/>
          <w:sz w:val="28"/>
          <w:szCs w:val="28"/>
        </w:rPr>
        <w:t>предпроектные</w:t>
      </w:r>
      <w:proofErr w:type="spellEnd"/>
      <w:r w:rsidRPr="00DA1B03">
        <w:rPr>
          <w:rFonts w:ascii="Times New Roman" w:hAnsi="Times New Roman"/>
          <w:sz w:val="28"/>
          <w:szCs w:val="28"/>
        </w:rPr>
        <w:t xml:space="preserve"> материалы по обоснованию эффективного и безопасного функционирования систем газоснабжения, их развития с учетом правового регулирования в области энергосбережения и повышения энергетической эффективности.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>Цель разработки схемы газоснабжения - развитие систем централизованного газоснабжения для существующего и нового строительства жилищного, производственного и социального фонда в период до 203</w:t>
      </w:r>
      <w:r w:rsidR="005076F6">
        <w:rPr>
          <w:rFonts w:ascii="Times New Roman" w:hAnsi="Times New Roman"/>
          <w:sz w:val="28"/>
          <w:szCs w:val="28"/>
        </w:rPr>
        <w:t>0</w:t>
      </w:r>
      <w:r w:rsidRPr="00DA1B03">
        <w:rPr>
          <w:rFonts w:ascii="Times New Roman" w:hAnsi="Times New Roman"/>
          <w:sz w:val="28"/>
          <w:szCs w:val="28"/>
        </w:rPr>
        <w:t xml:space="preserve"> г, увеличение объёмов оказания услуг по газоснабжению при повышении качества оказания услуг, улучшение надежности работы систем газоснабжения, соблюдение норм экологической безопасности и сведение к минимуму вредного воздействия на окружающую среду.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 Результаты разработанной схемы должны учитываться при разработке проектов планировки и проектов межевания территорий в части, касающейся развития и размещения объектов газоснабжения на территории </w:t>
      </w:r>
      <w:r w:rsidR="00DE4BA9">
        <w:rPr>
          <w:rFonts w:ascii="Times New Roman" w:hAnsi="Times New Roman"/>
          <w:sz w:val="28"/>
          <w:szCs w:val="28"/>
        </w:rPr>
        <w:t>Курчанского сельского по</w:t>
      </w:r>
      <w:r w:rsidR="005076F6">
        <w:rPr>
          <w:rFonts w:ascii="Times New Roman" w:hAnsi="Times New Roman"/>
          <w:sz w:val="28"/>
          <w:szCs w:val="28"/>
        </w:rPr>
        <w:t>селения</w:t>
      </w:r>
      <w:r w:rsidRPr="00DA1B03">
        <w:rPr>
          <w:rFonts w:ascii="Times New Roman" w:hAnsi="Times New Roman"/>
          <w:sz w:val="28"/>
          <w:szCs w:val="28"/>
        </w:rPr>
        <w:t xml:space="preserve">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Основные направления развития системы газоснабжения, позволят обеспечить нормативный уровень надежности поставок природного газа существующим потребителям и возможность подключения к системе газоснабжения новых потребителей. Реализация мероприятий по строительству и реконструкции объектов системы газоснабжения осуществляется в порядке, установленном законодательством о градостроительной деятельности Российской Федерации.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Основными направлениями развития системы газоснабжения </w:t>
      </w:r>
      <w:r w:rsidR="005076F6">
        <w:rPr>
          <w:rFonts w:ascii="Times New Roman" w:hAnsi="Times New Roman"/>
          <w:sz w:val="28"/>
          <w:szCs w:val="28"/>
        </w:rPr>
        <w:t>Курчанского сельского поселения</w:t>
      </w:r>
      <w:r w:rsidRPr="00DA1B03">
        <w:rPr>
          <w:rFonts w:ascii="Times New Roman" w:hAnsi="Times New Roman"/>
          <w:sz w:val="28"/>
          <w:szCs w:val="28"/>
        </w:rPr>
        <w:t xml:space="preserve"> являются: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- Расширение зоны охвата территории </w:t>
      </w:r>
      <w:r w:rsidR="005076F6">
        <w:rPr>
          <w:rFonts w:ascii="Times New Roman" w:hAnsi="Times New Roman"/>
          <w:sz w:val="28"/>
          <w:szCs w:val="28"/>
        </w:rPr>
        <w:t>Курчанского сельского поселения</w:t>
      </w:r>
      <w:r w:rsidRPr="00DA1B03">
        <w:rPr>
          <w:rFonts w:ascii="Times New Roman" w:hAnsi="Times New Roman"/>
          <w:sz w:val="28"/>
          <w:szCs w:val="28"/>
        </w:rPr>
        <w:t xml:space="preserve"> газораспределительными сетями для подачи газа в перспективные районы застройки и </w:t>
      </w:r>
      <w:r w:rsidRPr="00DA1B03">
        <w:rPr>
          <w:rFonts w:ascii="Times New Roman" w:hAnsi="Times New Roman"/>
          <w:sz w:val="28"/>
          <w:szCs w:val="28"/>
        </w:rPr>
        <w:lastRenderedPageBreak/>
        <w:t xml:space="preserve">для перевода на газовое топливо всех существующих </w:t>
      </w:r>
      <w:proofErr w:type="spellStart"/>
      <w:r w:rsidRPr="00DA1B03">
        <w:rPr>
          <w:rFonts w:ascii="Times New Roman" w:hAnsi="Times New Roman"/>
          <w:sz w:val="28"/>
          <w:szCs w:val="28"/>
        </w:rPr>
        <w:t>негазифицированных</w:t>
      </w:r>
      <w:proofErr w:type="spellEnd"/>
      <w:r w:rsidRPr="00DA1B03">
        <w:rPr>
          <w:rFonts w:ascii="Times New Roman" w:hAnsi="Times New Roman"/>
          <w:sz w:val="28"/>
          <w:szCs w:val="28"/>
        </w:rPr>
        <w:t xml:space="preserve"> потребителей.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- Повышение надежности и стабильности работы системы газоснабжения </w:t>
      </w:r>
      <w:r w:rsidR="005076F6">
        <w:rPr>
          <w:rFonts w:ascii="Times New Roman" w:hAnsi="Times New Roman"/>
          <w:sz w:val="28"/>
          <w:szCs w:val="28"/>
        </w:rPr>
        <w:t>Курчанского сельского поселения</w:t>
      </w:r>
      <w:r w:rsidRPr="00DA1B03">
        <w:rPr>
          <w:rFonts w:ascii="Times New Roman" w:hAnsi="Times New Roman"/>
          <w:sz w:val="28"/>
          <w:szCs w:val="28"/>
        </w:rPr>
        <w:t xml:space="preserve"> за счет дополнительного кольцевания газораспределительных сетей, строительства на территории сельского поселения новых источников системы газоснабжения - ГРП высокого давления.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- Постепенная реконструкция газораспределительных сетей и оборудования.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Правовыми основаниями для разработки Схемы являются следующие федеральные нормативно-правовые акты: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1. Градостроительный кодекс Российской Федерации;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2. Жилищный кодекс Российской Федерации;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3. Федеральный закон Российской Федерации от 06 октября 2003 года № 131-ФЗ «Об общих принципах организации местного самоуправления в Российской Федерации»;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4. Федеральный закон Российской Федерации от 30 декабря 2004 года № 210-ФЗ «Об основах регулирования тарифов организаций коммунального комплекса»;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5. Федеральный закон от 23.11.2009г. № 261-ФЗ «Об энергосбережении и о повышении </w:t>
      </w:r>
      <w:proofErr w:type="gramStart"/>
      <w:r w:rsidRPr="00DA1B03">
        <w:rPr>
          <w:rFonts w:ascii="Times New Roman" w:hAnsi="Times New Roman"/>
          <w:sz w:val="28"/>
          <w:szCs w:val="28"/>
        </w:rPr>
        <w:t>энергетической эффективности</w:t>
      </w:r>
      <w:proofErr w:type="gramEnd"/>
      <w:r w:rsidRPr="00DA1B03">
        <w:rPr>
          <w:rFonts w:ascii="Times New Roman" w:hAnsi="Times New Roman"/>
          <w:sz w:val="28"/>
          <w:szCs w:val="28"/>
        </w:rPr>
        <w:t xml:space="preserve"> и о внесении изменений в отдельные законодательные акты Российской Федерации»;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6. Федерального закона РФ от 10 января 2002 г. № 7-ФЗ «Об охране окружающей среды»;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7. Федерального закона от 31.03.1999 N 69-Ф3 «О газоснабжении в Российской федерации»;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8. Федерального закона РФ от 21 июля 1997 г. №116-ФЗ «О промышленной безопасности опасных производственных объектов»;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9. Постановление Правительства Российской Федерации от 13.02.2006 г. № 83 «Об утверждении Правил определения и предоставления технических условий подключения объекта капитального строительства к сетям инженерно-технического </w:t>
      </w:r>
      <w:r w:rsidRPr="00DA1B03">
        <w:rPr>
          <w:rFonts w:ascii="Times New Roman" w:hAnsi="Times New Roman"/>
          <w:sz w:val="28"/>
          <w:szCs w:val="28"/>
        </w:rPr>
        <w:lastRenderedPageBreak/>
        <w:t xml:space="preserve">обеспечения и Правил подключения объекта капитального строительства к сетям инженерно-технического обеспечения»;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10. Постановление Правительства от 06.05.2011 г. № 354 «О предоставлении коммунальных услуг собственникам и пользователям помещений в многоквартирных домах и жилых домов»;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11. Приказ Министерства регионального развития Российской Федерации от 06.05.2011 г. № 204 «О разработке программ комплексного развития систем коммунальной инфраструктуры муниципального образования».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12. Постановление Правительства РФ от 14.06.2013 № 502 «Об утверждении требований к программам комплексного развития систем коммунальной инфраструктуры поселений, городских округов»; 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>1</w:t>
      </w:r>
      <w:r w:rsidR="005076F6">
        <w:rPr>
          <w:rFonts w:ascii="Times New Roman" w:hAnsi="Times New Roman"/>
          <w:sz w:val="28"/>
          <w:szCs w:val="28"/>
        </w:rPr>
        <w:t>3</w:t>
      </w:r>
      <w:r w:rsidRPr="00DA1B03">
        <w:rPr>
          <w:rFonts w:ascii="Times New Roman" w:hAnsi="Times New Roman"/>
          <w:sz w:val="28"/>
          <w:szCs w:val="28"/>
        </w:rPr>
        <w:t xml:space="preserve">. Генеральный план </w:t>
      </w:r>
      <w:r w:rsidR="005076F6">
        <w:rPr>
          <w:rFonts w:ascii="Times New Roman" w:hAnsi="Times New Roman"/>
          <w:sz w:val="28"/>
          <w:szCs w:val="28"/>
        </w:rPr>
        <w:t>Курчанского сельского поселения</w:t>
      </w:r>
      <w:r>
        <w:rPr>
          <w:rFonts w:ascii="Times New Roman" w:hAnsi="Times New Roman"/>
          <w:sz w:val="28"/>
          <w:szCs w:val="28"/>
        </w:rPr>
        <w:t>.</w:t>
      </w:r>
    </w:p>
    <w:p w:rsidR="00DA1B03" w:rsidRDefault="00DA1B03" w:rsidP="00DA1B0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A1B03">
        <w:rPr>
          <w:rFonts w:ascii="Times New Roman" w:hAnsi="Times New Roman"/>
          <w:sz w:val="28"/>
          <w:szCs w:val="28"/>
        </w:rPr>
        <w:t xml:space="preserve">Схема включает первоочередные мероприятия по созданию и развитию централизованных систем газоснабжения, повышению надежности функционирования этих систем и обеспечению комфортных и безопасных условий для проживания людей в </w:t>
      </w:r>
      <w:r w:rsidR="00EA50E4">
        <w:rPr>
          <w:rFonts w:ascii="Times New Roman" w:hAnsi="Times New Roman"/>
          <w:sz w:val="28"/>
          <w:szCs w:val="28"/>
        </w:rPr>
        <w:t>Курчанском сельском поселении</w:t>
      </w:r>
      <w:r w:rsidRPr="00DA1B03">
        <w:rPr>
          <w:rFonts w:ascii="Times New Roman" w:hAnsi="Times New Roman"/>
          <w:sz w:val="28"/>
          <w:szCs w:val="28"/>
        </w:rPr>
        <w:t xml:space="preserve"> </w:t>
      </w:r>
      <w:r w:rsidR="00EA50E4">
        <w:rPr>
          <w:rFonts w:ascii="Times New Roman" w:hAnsi="Times New Roman"/>
          <w:sz w:val="28"/>
          <w:szCs w:val="28"/>
        </w:rPr>
        <w:t>Темрюкского района</w:t>
      </w:r>
      <w:r w:rsidRPr="00DA1B03">
        <w:rPr>
          <w:rFonts w:ascii="Times New Roman" w:hAnsi="Times New Roman"/>
          <w:sz w:val="28"/>
          <w:szCs w:val="28"/>
        </w:rPr>
        <w:t xml:space="preserve"> </w:t>
      </w:r>
      <w:r w:rsidR="00EA50E4">
        <w:rPr>
          <w:rFonts w:ascii="Times New Roman" w:hAnsi="Times New Roman"/>
          <w:sz w:val="28"/>
          <w:szCs w:val="28"/>
        </w:rPr>
        <w:t>Краснодарского</w:t>
      </w:r>
      <w:r w:rsidRPr="00DA1B03">
        <w:rPr>
          <w:rFonts w:ascii="Times New Roman" w:hAnsi="Times New Roman"/>
          <w:sz w:val="28"/>
          <w:szCs w:val="28"/>
        </w:rPr>
        <w:t xml:space="preserve"> края. </w:t>
      </w:r>
    </w:p>
    <w:p w:rsidR="00DA1B03" w:rsidRPr="00DA1B03" w:rsidRDefault="00DA1B03" w:rsidP="00DA1B03">
      <w:pPr>
        <w:spacing w:after="0" w:line="36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hAnsi="Times New Roman"/>
          <w:sz w:val="28"/>
          <w:szCs w:val="28"/>
        </w:rPr>
        <w:t xml:space="preserve">Схема подлежит корректировке или пересмотру при вступлении в силу приказов, распоряжений, методических указаний и других нормативных актов, регламентирующих требования к схемам газоснабжения, документам территориального планирования и </w:t>
      </w:r>
      <w:proofErr w:type="gramStart"/>
      <w:r w:rsidRPr="00DA1B03">
        <w:rPr>
          <w:rFonts w:ascii="Times New Roman" w:hAnsi="Times New Roman"/>
          <w:sz w:val="28"/>
          <w:szCs w:val="28"/>
        </w:rPr>
        <w:t>сопутствующим схемам</w:t>
      </w:r>
      <w:proofErr w:type="gramEnd"/>
      <w:r w:rsidRPr="00DA1B03">
        <w:rPr>
          <w:rFonts w:ascii="Times New Roman" w:hAnsi="Times New Roman"/>
          <w:sz w:val="28"/>
          <w:szCs w:val="28"/>
        </w:rPr>
        <w:t xml:space="preserve"> и программам.</w:t>
      </w: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B03" w:rsidRP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B03" w:rsidRDefault="00DA1B03" w:rsidP="00DA1B03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A7FD1" w:rsidRDefault="00BA7FD1" w:rsidP="00DA1B03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A7FD1" w:rsidRDefault="00BA7FD1" w:rsidP="00DA1B03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A7FD1" w:rsidRPr="00DA1B03" w:rsidRDefault="00BA7FD1" w:rsidP="00DA1B03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1B03" w:rsidRPr="004D6891" w:rsidRDefault="00DA1B03" w:rsidP="00DA1B0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4D6891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ПАСПОРТ СХЕМЫ</w:t>
      </w:r>
    </w:p>
    <w:p w:rsidR="00DA1B03" w:rsidRPr="004D6891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6891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Наименование </w:t>
      </w:r>
    </w:p>
    <w:p w:rsidR="00DA1B03" w:rsidRPr="004D6891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6891">
        <w:rPr>
          <w:rFonts w:ascii="Times New Roman" w:hAnsi="Times New Roman"/>
          <w:sz w:val="28"/>
          <w:szCs w:val="28"/>
          <w:lang w:eastAsia="ru-RU"/>
        </w:rPr>
        <w:t>Схе</w:t>
      </w:r>
      <w:r w:rsidR="009F599B">
        <w:rPr>
          <w:rFonts w:ascii="Times New Roman" w:hAnsi="Times New Roman"/>
          <w:sz w:val="28"/>
          <w:szCs w:val="28"/>
          <w:lang w:eastAsia="ru-RU"/>
        </w:rPr>
        <w:t xml:space="preserve">ма </w:t>
      </w:r>
      <w:proofErr w:type="gramStart"/>
      <w:r w:rsidR="009F599B">
        <w:rPr>
          <w:rFonts w:ascii="Times New Roman" w:hAnsi="Times New Roman"/>
          <w:sz w:val="28"/>
          <w:szCs w:val="28"/>
          <w:lang w:eastAsia="ru-RU"/>
        </w:rPr>
        <w:t xml:space="preserve">газоснабжения </w:t>
      </w:r>
      <w:r w:rsidRPr="004D6891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9F599B">
        <w:rPr>
          <w:rFonts w:ascii="Times New Roman" w:hAnsi="Times New Roman"/>
          <w:sz w:val="28"/>
          <w:szCs w:val="28"/>
          <w:lang w:eastAsia="ru-RU"/>
        </w:rPr>
        <w:t>Курчанского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 сельского поселения </w:t>
      </w:r>
      <w:r w:rsidRPr="004D6891">
        <w:rPr>
          <w:rFonts w:ascii="Times New Roman" w:hAnsi="Times New Roman"/>
          <w:sz w:val="28"/>
          <w:szCs w:val="28"/>
          <w:lang w:eastAsia="ru-RU"/>
        </w:rPr>
        <w:t xml:space="preserve">на </w:t>
      </w:r>
      <w:r>
        <w:rPr>
          <w:rFonts w:ascii="Times New Roman" w:hAnsi="Times New Roman"/>
          <w:sz w:val="28"/>
          <w:szCs w:val="28"/>
          <w:lang w:eastAsia="ru-RU"/>
        </w:rPr>
        <w:t>2017</w:t>
      </w:r>
      <w:r w:rsidRPr="004D6891">
        <w:rPr>
          <w:rFonts w:ascii="Times New Roman" w:hAnsi="Times New Roman"/>
          <w:sz w:val="28"/>
          <w:szCs w:val="28"/>
          <w:lang w:eastAsia="ru-RU"/>
        </w:rPr>
        <w:t xml:space="preserve"> – </w:t>
      </w:r>
      <w:r>
        <w:rPr>
          <w:rFonts w:ascii="Times New Roman" w:hAnsi="Times New Roman"/>
          <w:sz w:val="28"/>
          <w:szCs w:val="28"/>
          <w:lang w:eastAsia="ru-RU"/>
        </w:rPr>
        <w:t>20</w:t>
      </w:r>
      <w:r w:rsidR="00EA50E4">
        <w:rPr>
          <w:rFonts w:ascii="Times New Roman" w:hAnsi="Times New Roman"/>
          <w:sz w:val="28"/>
          <w:szCs w:val="28"/>
          <w:lang w:eastAsia="ru-RU"/>
        </w:rPr>
        <w:t>30</w:t>
      </w:r>
      <w:r w:rsidRPr="004D6891">
        <w:rPr>
          <w:rFonts w:ascii="Times New Roman" w:hAnsi="Times New Roman"/>
          <w:sz w:val="28"/>
          <w:szCs w:val="28"/>
          <w:lang w:eastAsia="ru-RU"/>
        </w:rPr>
        <w:t xml:space="preserve"> годы. </w:t>
      </w:r>
    </w:p>
    <w:p w:rsidR="00DA1B03" w:rsidRPr="004D6891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4D6891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Инициатор проекта (муниципальный заказчик) </w:t>
      </w:r>
      <w:r>
        <w:rPr>
          <w:rFonts w:ascii="Times New Roman" w:hAnsi="Times New Roman"/>
          <w:sz w:val="28"/>
          <w:szCs w:val="28"/>
          <w:lang w:eastAsia="ru-RU"/>
        </w:rPr>
        <w:t xml:space="preserve">Администрация </w:t>
      </w:r>
      <w:r w:rsidR="009F599B">
        <w:rPr>
          <w:rFonts w:ascii="Times New Roman" w:hAnsi="Times New Roman"/>
          <w:sz w:val="28"/>
          <w:szCs w:val="28"/>
          <w:lang w:eastAsia="ru-RU"/>
        </w:rPr>
        <w:t>Курчанского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сельского поселения </w:t>
      </w:r>
      <w:r w:rsidR="009F599B">
        <w:rPr>
          <w:rFonts w:ascii="Times New Roman" w:hAnsi="Times New Roman"/>
          <w:sz w:val="28"/>
          <w:szCs w:val="28"/>
          <w:lang w:eastAsia="ru-RU"/>
        </w:rPr>
        <w:t>Темрюкского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A7E8E">
        <w:rPr>
          <w:rFonts w:ascii="Times New Roman" w:hAnsi="Times New Roman"/>
          <w:sz w:val="28"/>
          <w:szCs w:val="28"/>
          <w:lang w:eastAsia="ru-RU"/>
        </w:rPr>
        <w:t xml:space="preserve">района </w:t>
      </w:r>
      <w:r>
        <w:rPr>
          <w:rFonts w:ascii="Times New Roman" w:hAnsi="Times New Roman"/>
          <w:sz w:val="28"/>
          <w:szCs w:val="28"/>
          <w:lang w:eastAsia="ru-RU"/>
        </w:rPr>
        <w:t>Краснодарского края</w:t>
      </w:r>
      <w:r w:rsidRPr="00CA7E8E">
        <w:rPr>
          <w:rFonts w:ascii="Times New Roman" w:hAnsi="Times New Roman"/>
          <w:sz w:val="28"/>
          <w:szCs w:val="28"/>
          <w:lang w:eastAsia="ru-RU"/>
        </w:rPr>
        <w:t>.</w:t>
      </w:r>
    </w:p>
    <w:p w:rsidR="00DA1B03" w:rsidRPr="004D6891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D19E9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Местонахождение проекта: </w:t>
      </w:r>
      <w:r w:rsidRPr="00BD19E9">
        <w:rPr>
          <w:rFonts w:ascii="Times New Roman" w:hAnsi="Times New Roman"/>
          <w:sz w:val="28"/>
          <w:szCs w:val="28"/>
          <w:lang w:eastAsia="ru-RU"/>
        </w:rPr>
        <w:t xml:space="preserve">Россия, Краснодарский край, </w:t>
      </w:r>
      <w:r w:rsidR="009F599B">
        <w:rPr>
          <w:rFonts w:ascii="Times New Roman" w:hAnsi="Times New Roman"/>
          <w:sz w:val="28"/>
          <w:szCs w:val="28"/>
          <w:lang w:eastAsia="ru-RU"/>
        </w:rPr>
        <w:t>Темрюкский</w:t>
      </w:r>
      <w:r w:rsidRPr="00BD19E9">
        <w:rPr>
          <w:rFonts w:ascii="Times New Roman" w:hAnsi="Times New Roman"/>
          <w:sz w:val="28"/>
          <w:szCs w:val="28"/>
          <w:lang w:eastAsia="ru-RU"/>
        </w:rPr>
        <w:t xml:space="preserve"> район, ст. </w:t>
      </w:r>
      <w:r w:rsidR="009F599B">
        <w:rPr>
          <w:rFonts w:ascii="Times New Roman" w:hAnsi="Times New Roman"/>
          <w:sz w:val="28"/>
          <w:szCs w:val="28"/>
          <w:lang w:eastAsia="ru-RU"/>
        </w:rPr>
        <w:t>Курчанская, ул. Красная ,120</w:t>
      </w:r>
      <w:r w:rsidRPr="00BD19E9">
        <w:rPr>
          <w:rFonts w:ascii="Times New Roman" w:hAnsi="Times New Roman"/>
          <w:sz w:val="28"/>
          <w:szCs w:val="28"/>
          <w:lang w:eastAsia="ru-RU"/>
        </w:rPr>
        <w:t>.</w:t>
      </w:r>
    </w:p>
    <w:p w:rsidR="00DA1B03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0053AE">
        <w:rPr>
          <w:rFonts w:ascii="Times New Roman" w:hAnsi="Times New Roman"/>
          <w:b/>
          <w:bCs/>
          <w:sz w:val="28"/>
          <w:szCs w:val="28"/>
          <w:lang w:eastAsia="ru-RU"/>
        </w:rPr>
        <w:t>Нормативно-правовая база для разработки схемы: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 xml:space="preserve">1. Градостроительный кодекс Российской Федерации;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>2. Жилищный кодекс Российской Федерации;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 xml:space="preserve"> 3. Федеральный закон Российской Федерации от 06 октября 2003 года № 131-ФЗ «Об общих принципах организации местного самоуправления в Российской Федерации»;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 xml:space="preserve">4. Федеральный закон Российской Федерации от 30 декабря 2004 года № 210-ФЗ «Об основах регулирования тарифов организаций коммунального комплекса»;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 xml:space="preserve">5. Федеральный закон от 23.11.2009г. № 261-ФЗ «Об энергосбережении и о повышении </w:t>
      </w:r>
      <w:proofErr w:type="gramStart"/>
      <w:r w:rsidRPr="009F599B">
        <w:rPr>
          <w:rFonts w:ascii="Times New Roman" w:hAnsi="Times New Roman"/>
          <w:sz w:val="28"/>
          <w:szCs w:val="28"/>
        </w:rPr>
        <w:t>энергетической эффективности</w:t>
      </w:r>
      <w:proofErr w:type="gramEnd"/>
      <w:r w:rsidRPr="009F599B">
        <w:rPr>
          <w:rFonts w:ascii="Times New Roman" w:hAnsi="Times New Roman"/>
          <w:sz w:val="28"/>
          <w:szCs w:val="28"/>
        </w:rPr>
        <w:t xml:space="preserve"> и о внесении изменений в отдельные законодательные акты Российской Федерации»;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 xml:space="preserve">6. Федерального закона от 31.03.1999 N 69-Ф3 «О газоснабжении в Российской федерации»; </w:t>
      </w:r>
    </w:p>
    <w:p w:rsidR="009F599B" w:rsidRP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9F599B">
        <w:rPr>
          <w:rFonts w:ascii="Times New Roman" w:hAnsi="Times New Roman"/>
          <w:sz w:val="28"/>
          <w:szCs w:val="28"/>
        </w:rPr>
        <w:t>7. Постановление Правительства РФ от 14.06.2013 № 502 «Об утверждении требований к программам комплексного развития систем коммунальной инфраструктуры поселений, городских округов»</w:t>
      </w:r>
      <w:r>
        <w:rPr>
          <w:rFonts w:ascii="Times New Roman" w:hAnsi="Times New Roman"/>
          <w:sz w:val="28"/>
          <w:szCs w:val="28"/>
        </w:rPr>
        <w:t>.</w:t>
      </w:r>
    </w:p>
    <w:p w:rsidR="00DA1B03" w:rsidRPr="00BD19E9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BD19E9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Цели схемы: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F599B">
        <w:rPr>
          <w:rFonts w:ascii="Times New Roman" w:hAnsi="Times New Roman"/>
          <w:sz w:val="28"/>
          <w:szCs w:val="28"/>
        </w:rPr>
        <w:t>обеспечение развития систем централизованного газоснабжения для существующего и нового строительства жилищного комплекса, а также объектов социально-культурного и рекреационного назначения в период до 203</w:t>
      </w:r>
      <w:r w:rsidR="00DE4BA9">
        <w:rPr>
          <w:rFonts w:ascii="Times New Roman" w:hAnsi="Times New Roman"/>
          <w:sz w:val="28"/>
          <w:szCs w:val="28"/>
        </w:rPr>
        <w:t>0</w:t>
      </w:r>
      <w:r w:rsidRPr="009F599B">
        <w:rPr>
          <w:rFonts w:ascii="Times New Roman" w:hAnsi="Times New Roman"/>
          <w:sz w:val="28"/>
          <w:szCs w:val="28"/>
        </w:rPr>
        <w:t xml:space="preserve">года;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lastRenderedPageBreak/>
        <w:t xml:space="preserve">-увеличение объемов производства коммунальной продукции (оказание услуг) по газоснабжению при повышении качества и сохранении приемлемости действующей ценовой политики; </w:t>
      </w:r>
    </w:p>
    <w:p w:rsid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F599B">
        <w:rPr>
          <w:rFonts w:ascii="Times New Roman" w:hAnsi="Times New Roman"/>
          <w:sz w:val="28"/>
          <w:szCs w:val="28"/>
        </w:rPr>
        <w:t xml:space="preserve">-улучшение работы систем газоснабжения; </w:t>
      </w:r>
    </w:p>
    <w:p w:rsidR="009F599B" w:rsidRPr="009F599B" w:rsidRDefault="009F599B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F599B">
        <w:rPr>
          <w:rFonts w:ascii="Times New Roman" w:hAnsi="Times New Roman"/>
          <w:sz w:val="28"/>
          <w:szCs w:val="28"/>
        </w:rPr>
        <w:t>-снижение вредного воздействия на окружающую среду.</w:t>
      </w:r>
    </w:p>
    <w:p w:rsidR="00DA1B03" w:rsidRPr="001B107C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B107C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Способ достижения цели: </w:t>
      </w:r>
    </w:p>
    <w:p w:rsidR="00DA1B03" w:rsidRPr="001B107C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B107C">
        <w:rPr>
          <w:rFonts w:ascii="Times New Roman" w:hAnsi="Times New Roman"/>
          <w:sz w:val="28"/>
          <w:szCs w:val="28"/>
          <w:lang w:eastAsia="ru-RU"/>
        </w:rPr>
        <w:t xml:space="preserve">– </w:t>
      </w:r>
      <w:r w:rsidR="001B107C">
        <w:rPr>
          <w:rFonts w:ascii="Times New Roman" w:hAnsi="Times New Roman"/>
          <w:sz w:val="28"/>
          <w:szCs w:val="28"/>
          <w:lang w:eastAsia="ru-RU"/>
        </w:rPr>
        <w:t>замена</w:t>
      </w:r>
      <w:r w:rsidRPr="001B107C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1B107C">
        <w:rPr>
          <w:rFonts w:ascii="Times New Roman" w:hAnsi="Times New Roman"/>
          <w:sz w:val="28"/>
          <w:szCs w:val="28"/>
          <w:lang w:eastAsia="ru-RU"/>
        </w:rPr>
        <w:t>газопровода низкого давления</w:t>
      </w:r>
      <w:r w:rsidRPr="001B107C">
        <w:rPr>
          <w:rFonts w:ascii="Times New Roman" w:hAnsi="Times New Roman"/>
          <w:sz w:val="28"/>
          <w:szCs w:val="28"/>
          <w:lang w:eastAsia="ru-RU"/>
        </w:rPr>
        <w:t xml:space="preserve">; </w:t>
      </w:r>
    </w:p>
    <w:p w:rsidR="00DA1B03" w:rsidRPr="001B107C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B107C">
        <w:rPr>
          <w:rFonts w:ascii="Times New Roman" w:hAnsi="Times New Roman"/>
          <w:sz w:val="28"/>
          <w:szCs w:val="28"/>
          <w:lang w:eastAsia="ru-RU"/>
        </w:rPr>
        <w:t xml:space="preserve">- установка приборов учета; </w:t>
      </w:r>
    </w:p>
    <w:p w:rsidR="00DA1B03" w:rsidRPr="00F55F59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B107C">
        <w:rPr>
          <w:rFonts w:ascii="Times New Roman" w:hAnsi="Times New Roman"/>
          <w:sz w:val="28"/>
          <w:szCs w:val="28"/>
          <w:lang w:eastAsia="ru-RU"/>
        </w:rPr>
        <w:t xml:space="preserve">- строительство </w:t>
      </w:r>
      <w:r w:rsidR="001B107C">
        <w:rPr>
          <w:rFonts w:ascii="Times New Roman" w:hAnsi="Times New Roman"/>
          <w:sz w:val="28"/>
          <w:szCs w:val="28"/>
          <w:lang w:eastAsia="ru-RU"/>
        </w:rPr>
        <w:t>ГРП</w:t>
      </w:r>
      <w:r w:rsidRPr="001B107C">
        <w:rPr>
          <w:rFonts w:ascii="Times New Roman" w:hAnsi="Times New Roman"/>
          <w:sz w:val="28"/>
          <w:szCs w:val="28"/>
          <w:lang w:eastAsia="ru-RU"/>
        </w:rPr>
        <w:t>.</w:t>
      </w:r>
      <w:r w:rsidRPr="00F55F59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DA1B03" w:rsidRPr="00F55F59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F55F59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Сроки и этапы реализации схемы </w:t>
      </w:r>
    </w:p>
    <w:p w:rsidR="00DA1B03" w:rsidRPr="001B107C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1B107C">
        <w:rPr>
          <w:rFonts w:ascii="Times New Roman" w:hAnsi="Times New Roman"/>
          <w:color w:val="000000"/>
          <w:sz w:val="28"/>
          <w:szCs w:val="28"/>
          <w:lang w:eastAsia="ru-RU"/>
        </w:rPr>
        <w:t>Этап строительства – с 2017 по 203</w:t>
      </w:r>
      <w:r w:rsidR="001B107C" w:rsidRPr="001B107C">
        <w:rPr>
          <w:rFonts w:ascii="Times New Roman" w:hAnsi="Times New Roman"/>
          <w:color w:val="000000"/>
          <w:sz w:val="28"/>
          <w:szCs w:val="28"/>
          <w:lang w:eastAsia="ru-RU"/>
        </w:rPr>
        <w:t>0</w:t>
      </w:r>
      <w:r w:rsidRPr="001B107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годы: </w:t>
      </w:r>
    </w:p>
    <w:p w:rsidR="00DA1B03" w:rsidRPr="001B107C" w:rsidRDefault="00DA1B03" w:rsidP="00DA1B03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1B107C">
        <w:rPr>
          <w:rFonts w:ascii="Times New Roman" w:hAnsi="Times New Roman"/>
          <w:sz w:val="28"/>
          <w:szCs w:val="28"/>
        </w:rPr>
        <w:t>- 2017 – 20</w:t>
      </w:r>
      <w:r w:rsidR="001B107C" w:rsidRPr="001B107C">
        <w:rPr>
          <w:rFonts w:ascii="Times New Roman" w:hAnsi="Times New Roman"/>
          <w:sz w:val="28"/>
          <w:szCs w:val="28"/>
        </w:rPr>
        <w:t>21</w:t>
      </w:r>
      <w:r w:rsidRPr="001B107C">
        <w:rPr>
          <w:rFonts w:ascii="Times New Roman" w:hAnsi="Times New Roman"/>
          <w:sz w:val="28"/>
          <w:szCs w:val="28"/>
        </w:rPr>
        <w:t xml:space="preserve"> гг. – </w:t>
      </w:r>
      <w:r w:rsidRPr="001B107C">
        <w:rPr>
          <w:rFonts w:ascii="Times New Roman" w:hAnsi="Times New Roman"/>
          <w:sz w:val="28"/>
          <w:szCs w:val="28"/>
          <w:lang w:val="en-US"/>
        </w:rPr>
        <w:t>I</w:t>
      </w:r>
      <w:r w:rsidRPr="001B107C">
        <w:rPr>
          <w:rFonts w:ascii="Times New Roman" w:hAnsi="Times New Roman"/>
          <w:sz w:val="28"/>
          <w:szCs w:val="28"/>
        </w:rPr>
        <w:t xml:space="preserve"> этап строительства;</w:t>
      </w:r>
    </w:p>
    <w:p w:rsidR="00DA1B03" w:rsidRPr="00F55F59" w:rsidRDefault="00DA1B03" w:rsidP="00DA1B03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1B107C">
        <w:rPr>
          <w:rFonts w:ascii="Times New Roman" w:hAnsi="Times New Roman"/>
          <w:sz w:val="28"/>
          <w:szCs w:val="28"/>
        </w:rPr>
        <w:t>- 202</w:t>
      </w:r>
      <w:r w:rsidR="001B107C" w:rsidRPr="001B107C">
        <w:rPr>
          <w:rFonts w:ascii="Times New Roman" w:hAnsi="Times New Roman"/>
          <w:sz w:val="28"/>
          <w:szCs w:val="28"/>
        </w:rPr>
        <w:t>2</w:t>
      </w:r>
      <w:r w:rsidRPr="001B107C">
        <w:rPr>
          <w:rFonts w:ascii="Times New Roman" w:hAnsi="Times New Roman"/>
          <w:sz w:val="28"/>
          <w:szCs w:val="28"/>
        </w:rPr>
        <w:t>– 20</w:t>
      </w:r>
      <w:r w:rsidR="001B107C" w:rsidRPr="001B107C">
        <w:rPr>
          <w:rFonts w:ascii="Times New Roman" w:hAnsi="Times New Roman"/>
          <w:sz w:val="28"/>
          <w:szCs w:val="28"/>
        </w:rPr>
        <w:t>30</w:t>
      </w:r>
      <w:r w:rsidRPr="001B107C">
        <w:rPr>
          <w:rFonts w:ascii="Times New Roman" w:hAnsi="Times New Roman"/>
          <w:sz w:val="28"/>
          <w:szCs w:val="28"/>
        </w:rPr>
        <w:t xml:space="preserve"> гг. – </w:t>
      </w:r>
      <w:r w:rsidRPr="001B107C">
        <w:rPr>
          <w:rFonts w:ascii="Times New Roman" w:hAnsi="Times New Roman"/>
          <w:sz w:val="28"/>
          <w:szCs w:val="28"/>
          <w:lang w:val="en-US"/>
        </w:rPr>
        <w:t>II</w:t>
      </w:r>
      <w:r w:rsidRPr="001B107C">
        <w:rPr>
          <w:rFonts w:ascii="Times New Roman" w:hAnsi="Times New Roman"/>
          <w:sz w:val="28"/>
          <w:szCs w:val="28"/>
        </w:rPr>
        <w:t xml:space="preserve"> этап строительства.</w:t>
      </w:r>
    </w:p>
    <w:p w:rsidR="00DA1B03" w:rsidRPr="00F55F59" w:rsidRDefault="00DA1B03" w:rsidP="00DA1B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F55F59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Финансовые ресурсы, необходимые для реализации схемы </w:t>
      </w:r>
    </w:p>
    <w:p w:rsidR="00DA1B03" w:rsidRPr="001B107C" w:rsidRDefault="00DA1B03" w:rsidP="001B107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B107C">
        <w:rPr>
          <w:rFonts w:ascii="Times New Roman" w:hAnsi="Times New Roman"/>
          <w:sz w:val="28"/>
          <w:szCs w:val="28"/>
          <w:lang w:eastAsia="ru-RU"/>
        </w:rPr>
        <w:t xml:space="preserve">Общий объем финансирования схемы составляет </w:t>
      </w:r>
      <w:r w:rsidR="001B107C">
        <w:rPr>
          <w:rFonts w:ascii="Times New Roman" w:hAnsi="Times New Roman"/>
          <w:sz w:val="28"/>
          <w:szCs w:val="28"/>
          <w:lang w:eastAsia="ru-RU"/>
        </w:rPr>
        <w:t>80816,</w:t>
      </w:r>
      <w:proofErr w:type="gramStart"/>
      <w:r w:rsidR="001B107C">
        <w:rPr>
          <w:rFonts w:ascii="Times New Roman" w:hAnsi="Times New Roman"/>
          <w:sz w:val="28"/>
          <w:szCs w:val="28"/>
          <w:lang w:eastAsia="ru-RU"/>
        </w:rPr>
        <w:t>755</w:t>
      </w:r>
      <w:r w:rsidRPr="001B107C">
        <w:rPr>
          <w:rFonts w:ascii="Times New Roman" w:hAnsi="Times New Roman"/>
          <w:sz w:val="28"/>
          <w:szCs w:val="28"/>
          <w:lang w:eastAsia="ru-RU"/>
        </w:rPr>
        <w:t xml:space="preserve">  тыс.</w:t>
      </w:r>
      <w:proofErr w:type="gramEnd"/>
      <w:r w:rsidRPr="001B107C">
        <w:rPr>
          <w:rFonts w:ascii="Times New Roman" w:hAnsi="Times New Roman"/>
          <w:sz w:val="28"/>
          <w:szCs w:val="28"/>
          <w:lang w:eastAsia="ru-RU"/>
        </w:rPr>
        <w:t xml:space="preserve"> руб.</w:t>
      </w:r>
    </w:p>
    <w:p w:rsidR="00DA1B03" w:rsidRPr="001B107C" w:rsidRDefault="00DA1B03" w:rsidP="00DA1B0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1B107C">
        <w:rPr>
          <w:rFonts w:ascii="Times New Roman" w:hAnsi="Times New Roman"/>
          <w:sz w:val="28"/>
          <w:szCs w:val="28"/>
          <w:lang w:eastAsia="ru-RU"/>
        </w:rPr>
        <w:t>Финансирование мероприятий планируется проводить за счет средств краевого и местного бюджетов и внебюджетных средств.</w:t>
      </w:r>
    </w:p>
    <w:p w:rsidR="00DA1B03" w:rsidRPr="001B107C" w:rsidRDefault="00DA1B03" w:rsidP="00DA1B0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1B107C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Контроль исполнения инвестиционной программы</w:t>
      </w:r>
    </w:p>
    <w:p w:rsidR="00DA1B03" w:rsidRDefault="00DA1B03" w:rsidP="00DA1B0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1B107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Оперативный контроль осуществляет Глава администрации </w:t>
      </w:r>
      <w:r w:rsidR="009F599B" w:rsidRPr="001B107C">
        <w:rPr>
          <w:rFonts w:ascii="Times New Roman" w:hAnsi="Times New Roman"/>
          <w:sz w:val="28"/>
          <w:szCs w:val="28"/>
          <w:lang w:eastAsia="ru-RU"/>
        </w:rPr>
        <w:t>Курчанского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сельского поселения </w:t>
      </w:r>
      <w:r w:rsidR="009F599B">
        <w:rPr>
          <w:rFonts w:ascii="Times New Roman" w:hAnsi="Times New Roman"/>
          <w:color w:val="000000"/>
          <w:sz w:val="28"/>
          <w:szCs w:val="28"/>
          <w:lang w:eastAsia="ru-RU"/>
        </w:rPr>
        <w:t>Темрюкского</w:t>
      </w:r>
      <w:r w:rsidRPr="00740BF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района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Краснодарского края</w:t>
      </w:r>
      <w:r w:rsidRPr="00740BFC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</w:p>
    <w:p w:rsidR="00DA1B03" w:rsidRDefault="00DA1B03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1B03" w:rsidRDefault="00DA1B03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1B03" w:rsidRDefault="00DA1B03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1B03" w:rsidRDefault="009F599B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br/>
      </w:r>
    </w:p>
    <w:p w:rsidR="009F599B" w:rsidRDefault="009F599B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F73083" w:rsidRDefault="00BA7FD1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Общие сведения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</w:rPr>
      </w:pPr>
      <w:r w:rsidRPr="001C190C">
        <w:rPr>
          <w:rFonts w:ascii="Times New Roman" w:hAnsi="Times New Roman"/>
          <w:sz w:val="28"/>
          <w:szCs w:val="28"/>
        </w:rPr>
        <w:t xml:space="preserve">Курчанское сельское поселение является административно-территориальной единицей муниципального образования Темрюкский район и размещается в восточной его части. Территория поселения на востоке граничит со Славянским районом, на юге – с городом-курортом Анапа, на западе и севере – с Темрюкским городским поселением. Площадь поселения составляет 332 кв. км. В его состав входят четыре населенных пунктов - ст. Курчанская (административный центр), п. Светлый Путь Ленина, п. Красный Октябрь и п. Ордынский. Более трети площади поселения на севере занято лиманами и плавнями. Между этими территориями и региональной автодорогой, проходящей с запада на восток, а также на всей южной части поселения располагаются оросительные рисовые системы. Таким образом, лишь шестая часть территории поселения (57 </w:t>
      </w:r>
      <w:proofErr w:type="spellStart"/>
      <w:proofErr w:type="gramStart"/>
      <w:r w:rsidRPr="001C190C">
        <w:rPr>
          <w:rFonts w:ascii="Times New Roman" w:hAnsi="Times New Roman"/>
          <w:sz w:val="28"/>
          <w:szCs w:val="28"/>
        </w:rPr>
        <w:t>кв.км</w:t>
      </w:r>
      <w:proofErr w:type="spellEnd"/>
      <w:proofErr w:type="gramEnd"/>
      <w:r w:rsidRPr="001C190C">
        <w:rPr>
          <w:rFonts w:ascii="Times New Roman" w:hAnsi="Times New Roman"/>
          <w:sz w:val="28"/>
          <w:szCs w:val="28"/>
        </w:rPr>
        <w:t xml:space="preserve">) свободна от воды и пригодна для проживания и ведения хозяйства. </w:t>
      </w: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t xml:space="preserve">Самые крупные населенные пункты расположены вдоль региональной автодороги «Темрюк-Краснодар-Кропоткин-граница Ставропольского края», проходящей с северо-запада на юго-восток южнее Курчанского лимана и Курчанского сбросного канала и являющейся основной планировочной осью проектируемой территории. Так в западной части между </w:t>
      </w:r>
      <w:proofErr w:type="spellStart"/>
      <w:r w:rsidRPr="001C190C">
        <w:rPr>
          <w:sz w:val="28"/>
          <w:szCs w:val="28"/>
        </w:rPr>
        <w:t>Курчанским</w:t>
      </w:r>
      <w:proofErr w:type="spellEnd"/>
      <w:r w:rsidRPr="001C190C">
        <w:rPr>
          <w:sz w:val="28"/>
          <w:szCs w:val="28"/>
        </w:rPr>
        <w:t xml:space="preserve"> лиманом и региональной автодорогой располагается ст. Курчанская, в восточной части – по обе стороны от автотрассы – п. Светлый Путь Ленина и </w:t>
      </w:r>
      <w:proofErr w:type="spellStart"/>
      <w:r w:rsidRPr="001C190C">
        <w:rPr>
          <w:sz w:val="28"/>
          <w:szCs w:val="28"/>
        </w:rPr>
        <w:t>п.Красный</w:t>
      </w:r>
      <w:proofErr w:type="spellEnd"/>
      <w:r w:rsidRPr="001C190C">
        <w:rPr>
          <w:sz w:val="28"/>
          <w:szCs w:val="28"/>
        </w:rPr>
        <w:t xml:space="preserve"> Октябрь. Через эти населенные пункты в южном направлении от описанной автодороги проходит автодорога регионального значения «Андреева Гора-ст. Варениковская-</w:t>
      </w:r>
      <w:proofErr w:type="spellStart"/>
      <w:r w:rsidRPr="001C190C">
        <w:rPr>
          <w:sz w:val="28"/>
          <w:szCs w:val="28"/>
        </w:rPr>
        <w:t>г.Анапа</w:t>
      </w:r>
      <w:proofErr w:type="spellEnd"/>
      <w:r w:rsidRPr="001C190C">
        <w:rPr>
          <w:sz w:val="28"/>
          <w:szCs w:val="28"/>
        </w:rPr>
        <w:t xml:space="preserve">». 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</w:rPr>
      </w:pPr>
      <w:r w:rsidRPr="001C190C">
        <w:rPr>
          <w:rFonts w:ascii="Times New Roman" w:hAnsi="Times New Roman"/>
          <w:sz w:val="28"/>
          <w:szCs w:val="28"/>
        </w:rPr>
        <w:t xml:space="preserve">Поселок Ордынский размещается в северной части поселения на восточном берегу Ордынского лимана. Поселок размещается на плавневых территориях, потому не привлекателен для постоянного проживания. Однако, ввиду наличия возможности создания каналов для выхода в лиманы и их непосредственную близость, п. Ордынский достаточно привлекателен и имеет большие перспективы для создания </w:t>
      </w:r>
      <w:r w:rsidRPr="001C190C">
        <w:rPr>
          <w:rFonts w:ascii="Times New Roman" w:hAnsi="Times New Roman"/>
          <w:sz w:val="28"/>
          <w:szCs w:val="28"/>
        </w:rPr>
        <w:lastRenderedPageBreak/>
        <w:t>мест отдыха и рыбалки, многие земельные участки уже сейчас используются как дачи.</w:t>
      </w: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1C190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Архитектурно-планировочные структуры населенных пунктов обусловлены наличием сложившихся каркасов улично-дорожной сети, различных функциональных зон, а также природного окружения. </w:t>
      </w: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  <w:r w:rsidRPr="001C190C">
        <w:rPr>
          <w:rFonts w:ascii="Times New Roman" w:hAnsi="Times New Roman"/>
          <w:color w:val="000000"/>
          <w:sz w:val="28"/>
          <w:szCs w:val="28"/>
          <w:lang w:eastAsia="ru-RU"/>
        </w:rPr>
        <w:t>В настоящее время земли населенных пунктов занимают 4% площади поселения и составляют 1242,1 га.</w:t>
      </w:r>
      <w:r w:rsidRPr="00BC57A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BC57AC">
        <w:rPr>
          <w:noProof/>
          <w:lang w:eastAsia="ru-RU"/>
        </w:rPr>
        <w:drawing>
          <wp:inline distT="0" distB="0" distL="0" distR="0" wp14:anchorId="1D07D2E3" wp14:editId="503208E9">
            <wp:extent cx="6570980" cy="470590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470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0" w:firstLine="567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t xml:space="preserve">Территория станицы Курчанской представляет собой компактное в плане образование протяженностью с запада на восток 5 км, с юга на север 1.5 км. Станица Курчанская расположена на южном берегу Курчанского лимана. С юга, востока и запада станица граничит с землями АОЗТ «Кубань». С южной стороны её огибает </w:t>
      </w:r>
      <w:r w:rsidRPr="001C190C">
        <w:rPr>
          <w:sz w:val="28"/>
          <w:szCs w:val="28"/>
        </w:rPr>
        <w:lastRenderedPageBreak/>
        <w:t xml:space="preserve">автомобильная дорога Темрюк – Краснодар - Кропоткин. Въезд осуществляется с автомобильной дороги по улице Красной, которая является главной улицей станицы Курчанской. </w:t>
      </w: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t xml:space="preserve">Рельеф территории спокойный с выраженным уклоном в сторону Курчанского лимана. Рельеф осложнен наличием неглубоких балок, с пологими склонами и временными сезонными водотоками. 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>Функциональное зонирование станицы четко не определено.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>Поселок Светлый Путь Ленина расположен в 7 км к востоку от ст. Курчанской на левом берегу Курчанского сбросного канала. Автомобильная дорога "Темрюк – Краснодар – Кропоткин" пересекает поселок с запада на восток и разделяет его на две неравнозначные части. С восточной стороны поселка, по ул. Школьная проходит автомобильная дорога "Андреева Гора - Варениковская – Анапа". На другой стороне улицы находится жилая зона п. Красный Октябрь. Въезд в населенный пункт осуществляется по ул. Красная.</w:t>
      </w: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t xml:space="preserve">С северной стороны и северо-восточной части поселка расположен </w:t>
      </w:r>
      <w:proofErr w:type="spellStart"/>
      <w:r w:rsidRPr="001C190C">
        <w:rPr>
          <w:sz w:val="28"/>
          <w:szCs w:val="28"/>
        </w:rPr>
        <w:t>Курчанский</w:t>
      </w:r>
      <w:proofErr w:type="spellEnd"/>
      <w:r w:rsidRPr="001C190C">
        <w:rPr>
          <w:sz w:val="28"/>
          <w:szCs w:val="28"/>
        </w:rPr>
        <w:t xml:space="preserve"> сбросной канал. В юго-восточной – размещается территория п. Красный Октябрь, с запада и юга поселок граничит с землями сельскохозяйственного назначения. Рельеф территории поселка спокойный с выраженным уклоном в сторону Курчанского лимана. 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>В границах поселка отсутствует четкое функциональное зонирование.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t xml:space="preserve">Поселок Красный Октябрь расположен в 9 км к востоку от </w:t>
      </w:r>
      <w:proofErr w:type="spellStart"/>
      <w:r w:rsidRPr="001C190C">
        <w:rPr>
          <w:sz w:val="28"/>
          <w:szCs w:val="28"/>
        </w:rPr>
        <w:t>ст.Курчанской</w:t>
      </w:r>
      <w:proofErr w:type="spellEnd"/>
      <w:r w:rsidRPr="001C190C">
        <w:rPr>
          <w:sz w:val="28"/>
          <w:szCs w:val="28"/>
        </w:rPr>
        <w:t xml:space="preserve">, между </w:t>
      </w:r>
      <w:proofErr w:type="spellStart"/>
      <w:r w:rsidRPr="001C190C">
        <w:rPr>
          <w:sz w:val="28"/>
          <w:szCs w:val="28"/>
        </w:rPr>
        <w:t>Курчанским</w:t>
      </w:r>
      <w:proofErr w:type="spellEnd"/>
      <w:r w:rsidRPr="001C190C">
        <w:rPr>
          <w:sz w:val="28"/>
          <w:szCs w:val="28"/>
        </w:rPr>
        <w:t xml:space="preserve"> сбросным каналом, автомобильной дорогой "Темрюк – Краснодар – Кропоткин" и дорогой "Андреева Гора - Варениковская – Анапа". Въезд в населенный пункт осуществляется по ул. Красная. </w:t>
      </w: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lastRenderedPageBreak/>
        <w:t xml:space="preserve">С западной и северной стороны поселок граничит с землями жилой зоны п. Светлый Путь Ленина, с южной - с землями сельскохозяйственного использования (выпас), с востока застройку ограничивает сбросной канал. 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>В границах поселка отсутствует четкое функциональное зонирование.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>Численность постоянного населения Курчанского сельского поселения на 01.01.2011 года составляет 10,9 тыс. человек, что составляет 10% от общей численности Темрюкского района.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 xml:space="preserve">Плотность населения составляет 34,4 </w:t>
      </w:r>
      <w:proofErr w:type="gramStart"/>
      <w:r w:rsidRPr="001C190C">
        <w:rPr>
          <w:rFonts w:ascii="Times New Roman" w:hAnsi="Times New Roman"/>
          <w:sz w:val="28"/>
          <w:szCs w:val="28"/>
        </w:rPr>
        <w:t>чел</w:t>
      </w:r>
      <w:proofErr w:type="gramEnd"/>
      <w:r w:rsidRPr="001C190C">
        <w:rPr>
          <w:rFonts w:ascii="Times New Roman" w:hAnsi="Times New Roman"/>
          <w:sz w:val="28"/>
          <w:szCs w:val="28"/>
        </w:rPr>
        <w:t>/км2, что является самым низким результатом среди поселений Темрюкского района.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t>Курчанское сельское поселение входит в состав Темрюкского района и состоит из 4 населенных пунктов: административный центр станица Курчанская, поселок Красный Октябрь, поселок Ордынский, поселок Светлый Путь Ленина.</w:t>
      </w: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833"/>
        <w:gridCol w:w="458"/>
        <w:gridCol w:w="1375"/>
        <w:gridCol w:w="9"/>
        <w:gridCol w:w="907"/>
        <w:gridCol w:w="917"/>
        <w:gridCol w:w="1375"/>
        <w:gridCol w:w="449"/>
        <w:gridCol w:w="9"/>
        <w:gridCol w:w="1834"/>
      </w:tblGrid>
      <w:tr w:rsidR="00F73083" w:rsidRPr="00BC57AC" w:rsidTr="00316F83">
        <w:trPr>
          <w:trHeight w:val="354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1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Наименование населенного пункта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Численность населения, чел.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Площадь, га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Плотность населения, чел/га</w:t>
            </w:r>
          </w:p>
        </w:tc>
      </w:tr>
      <w:tr w:rsidR="00F73083" w:rsidRPr="00BC57AC" w:rsidTr="00316F83">
        <w:trPr>
          <w:trHeight w:val="109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  <w:tc>
          <w:tcPr>
            <w:tcW w:w="1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станица Курчанская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6521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798,7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8,2</w:t>
            </w:r>
          </w:p>
        </w:tc>
      </w:tr>
      <w:tr w:rsidR="00F73083" w:rsidRPr="00BC57AC" w:rsidTr="00316F83">
        <w:trPr>
          <w:trHeight w:val="109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1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поселок Красный Октябрь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1844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180,5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10,2</w:t>
            </w:r>
          </w:p>
        </w:tc>
      </w:tr>
      <w:tr w:rsidR="00F73083" w:rsidRPr="00BC57AC" w:rsidTr="00316F83">
        <w:trPr>
          <w:trHeight w:val="109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1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поселок Ордынский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8,4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0</w:t>
            </w:r>
          </w:p>
        </w:tc>
      </w:tr>
      <w:tr w:rsidR="00F73083" w:rsidRPr="00BC57AC" w:rsidTr="00316F83">
        <w:trPr>
          <w:trHeight w:val="110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4</w:t>
            </w:r>
          </w:p>
        </w:tc>
        <w:tc>
          <w:tcPr>
            <w:tcW w:w="18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поселок Светлый Путь Ленина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2523</w:t>
            </w:r>
          </w:p>
        </w:tc>
        <w:tc>
          <w:tcPr>
            <w:tcW w:w="18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561,6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color w:val="000000"/>
                <w:lang w:eastAsia="ru-RU"/>
              </w:rPr>
              <w:t>4,5</w:t>
            </w:r>
          </w:p>
        </w:tc>
      </w:tr>
      <w:tr w:rsidR="00F73083" w:rsidRPr="00BC57AC" w:rsidTr="00316F83">
        <w:trPr>
          <w:trHeight w:val="107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ВСЕГО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138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10888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9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1549,2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4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7</w:t>
            </w:r>
            <w:r w:rsidRPr="001C190C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</w:tr>
      <w:tr w:rsidR="00F73083" w:rsidTr="00316F83">
        <w:tblPrEx>
          <w:tblBorders>
            <w:top w:val="single" w:sz="4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100"/>
        </w:trPr>
        <w:tc>
          <w:tcPr>
            <w:tcW w:w="5499" w:type="dxa"/>
            <w:gridSpan w:val="6"/>
            <w:tcBorders>
              <w:top w:val="single" w:sz="4" w:space="0" w:color="auto"/>
              <w:right w:val="single" w:sz="4" w:space="0" w:color="auto"/>
            </w:tcBorders>
          </w:tcPr>
          <w:p w:rsidR="00F73083" w:rsidRDefault="00F73083" w:rsidP="00316F83">
            <w:pPr>
              <w:pStyle w:val="a9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Theme="minorHAnsi" w:eastAsia="Times New Roman,Italic" w:hAnsiTheme="minorHAnsi" w:cs="Times New Roman,Italic"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3667" w:type="dxa"/>
            <w:gridSpan w:val="4"/>
            <w:tcBorders>
              <w:top w:val="single" w:sz="4" w:space="0" w:color="auto"/>
              <w:left w:val="single" w:sz="4" w:space="0" w:color="auto"/>
            </w:tcBorders>
          </w:tcPr>
          <w:p w:rsidR="00F73083" w:rsidRDefault="00F73083" w:rsidP="00316F83">
            <w:pPr>
              <w:pStyle w:val="a9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Theme="minorHAnsi" w:eastAsia="Times New Roman,Italic" w:hAnsiTheme="minorHAnsi" w:cs="Times New Roman,Italic"/>
                <w:i/>
                <w:iCs/>
                <w:sz w:val="26"/>
                <w:szCs w:val="26"/>
                <w:lang w:eastAsia="ru-RU"/>
              </w:rPr>
            </w:pPr>
          </w:p>
        </w:tc>
      </w:tr>
    </w:tbl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Default="00F73083" w:rsidP="00F73083">
      <w:pPr>
        <w:pStyle w:val="a9"/>
        <w:autoSpaceDE w:val="0"/>
        <w:autoSpaceDN w:val="0"/>
        <w:adjustRightInd w:val="0"/>
        <w:spacing w:after="0" w:line="240" w:lineRule="auto"/>
        <w:ind w:left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Pr="001C190C" w:rsidRDefault="00F73083" w:rsidP="00F73083">
      <w:pPr>
        <w:pStyle w:val="Default0"/>
        <w:spacing w:line="360" w:lineRule="auto"/>
        <w:ind w:firstLine="567"/>
        <w:rPr>
          <w:sz w:val="28"/>
          <w:szCs w:val="28"/>
        </w:rPr>
      </w:pPr>
      <w:r w:rsidRPr="001C190C">
        <w:rPr>
          <w:sz w:val="28"/>
          <w:szCs w:val="28"/>
        </w:rPr>
        <w:t xml:space="preserve">Самая высокая плотность населения наблюдается в п. Красный Октябрь – 10,2 </w:t>
      </w:r>
      <w:proofErr w:type="gramStart"/>
      <w:r w:rsidRPr="001C190C">
        <w:rPr>
          <w:sz w:val="28"/>
          <w:szCs w:val="28"/>
        </w:rPr>
        <w:t>чел</w:t>
      </w:r>
      <w:proofErr w:type="gramEnd"/>
      <w:r w:rsidRPr="001C190C">
        <w:rPr>
          <w:sz w:val="28"/>
          <w:szCs w:val="28"/>
        </w:rPr>
        <w:t xml:space="preserve">/га, в границах административного центра плотность ниже и составляет 8,2 чел/га, это объясняется «стесненной» застройкой и достаточно компактным проживанием жителей поселков. В п. Светлый Путь Ленина плотность населения в 2 раза ниже и составляет 4,5 </w:t>
      </w:r>
      <w:proofErr w:type="gramStart"/>
      <w:r w:rsidRPr="001C190C">
        <w:rPr>
          <w:sz w:val="28"/>
          <w:szCs w:val="28"/>
        </w:rPr>
        <w:t>чел</w:t>
      </w:r>
      <w:proofErr w:type="gramEnd"/>
      <w:r w:rsidRPr="001C190C">
        <w:rPr>
          <w:sz w:val="28"/>
          <w:szCs w:val="28"/>
        </w:rPr>
        <w:t xml:space="preserve">/га. </w:t>
      </w:r>
    </w:p>
    <w:p w:rsidR="00F73083" w:rsidRPr="001C190C" w:rsidRDefault="00F73083" w:rsidP="00F73083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</w:rPr>
        <w:lastRenderedPageBreak/>
        <w:t xml:space="preserve">Анализ демографических процессов сельских поселений Темрюкского района показал, что рождаемость соответствует </w:t>
      </w:r>
      <w:proofErr w:type="spellStart"/>
      <w:r w:rsidRPr="001C190C">
        <w:rPr>
          <w:rFonts w:ascii="Times New Roman" w:hAnsi="Times New Roman"/>
          <w:sz w:val="28"/>
          <w:szCs w:val="28"/>
        </w:rPr>
        <w:t>общекраевым</w:t>
      </w:r>
      <w:proofErr w:type="spellEnd"/>
      <w:r w:rsidRPr="001C190C">
        <w:rPr>
          <w:rFonts w:ascii="Times New Roman" w:hAnsi="Times New Roman"/>
          <w:sz w:val="28"/>
          <w:szCs w:val="28"/>
        </w:rPr>
        <w:t xml:space="preserve"> показателям, смертность ниже </w:t>
      </w:r>
      <w:proofErr w:type="spellStart"/>
      <w:r w:rsidRPr="001C190C">
        <w:rPr>
          <w:rFonts w:ascii="Times New Roman" w:hAnsi="Times New Roman"/>
          <w:sz w:val="28"/>
          <w:szCs w:val="28"/>
        </w:rPr>
        <w:t>среднекраевого</w:t>
      </w:r>
      <w:proofErr w:type="spellEnd"/>
      <w:r w:rsidRPr="001C190C">
        <w:rPr>
          <w:rFonts w:ascii="Times New Roman" w:hAnsi="Times New Roman"/>
          <w:sz w:val="28"/>
          <w:szCs w:val="28"/>
        </w:rPr>
        <w:t xml:space="preserve"> уровня, миграционный прирост высокий. Если рассматривать динамику естественного и механического движения населения за последние несколько лет, то в сельской местности Темрюкского района наблюдается рост рождаемости и снижение смертности. В рассматриваемый период 2005-2009 годы наблюдается рост рождаемости — с 10,9 до 12,2 человек на 1000 населения, снижение смертности — с 17,9 до 14,8 человек на 1000 населения. Миграционный прирост населения невысок и увеличился с 3,2 до 10,5 человек на 1000 населения.</w:t>
      </w:r>
    </w:p>
    <w:p w:rsidR="00BA7FD1" w:rsidRDefault="00BA7FD1" w:rsidP="00F73083">
      <w:pPr>
        <w:ind w:firstLine="567"/>
        <w:rPr>
          <w:rFonts w:ascii="Times New Roman" w:hAnsi="Times New Roman"/>
          <w:b/>
          <w:i/>
          <w:sz w:val="28"/>
          <w:szCs w:val="28"/>
        </w:rPr>
      </w:pPr>
    </w:p>
    <w:p w:rsidR="00F73083" w:rsidRPr="00BA7FD1" w:rsidRDefault="00F73083" w:rsidP="00F73083">
      <w:pPr>
        <w:ind w:firstLine="567"/>
        <w:rPr>
          <w:rFonts w:ascii="Times New Roman" w:hAnsi="Times New Roman"/>
          <w:b/>
          <w:i/>
          <w:sz w:val="28"/>
          <w:szCs w:val="28"/>
        </w:rPr>
      </w:pPr>
      <w:r w:rsidRPr="00BA7FD1">
        <w:rPr>
          <w:rFonts w:ascii="Times New Roman" w:hAnsi="Times New Roman"/>
          <w:b/>
          <w:i/>
          <w:sz w:val="28"/>
          <w:szCs w:val="28"/>
        </w:rPr>
        <w:t>Характеристика текущего состояния и анализ основных показателей газоснабжения и газификации краснодарского края</w:t>
      </w:r>
    </w:p>
    <w:p w:rsidR="00F73083" w:rsidRPr="001C190C" w:rsidRDefault="00F73083" w:rsidP="00F73083">
      <w:pPr>
        <w:pStyle w:val="headertext"/>
        <w:shd w:val="clear" w:color="auto" w:fill="FFFFFF"/>
        <w:spacing w:before="150" w:beforeAutospacing="0" w:after="75" w:afterAutospacing="0" w:line="360" w:lineRule="auto"/>
        <w:ind w:left="142" w:firstLine="425"/>
        <w:textAlignment w:val="baseline"/>
        <w:rPr>
          <w:color w:val="000000" w:themeColor="text1"/>
          <w:spacing w:val="2"/>
          <w:sz w:val="28"/>
          <w:szCs w:val="28"/>
        </w:rPr>
      </w:pP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Газораспределительная система Краснодарского края представляет собой имущественный производственный комплекс, состоящий из организационно и экономически взаимосвязанных объектов, предназначенных для транспортировки и подачи природного газа потребителям, расположенным на территории края.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 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Транспортировка и подача природного газа в Краснодарском крае осуществляется через 219 газораспределительных станций (далее - ГРС) по многоступенчатой системе газопроводов высокого, среднего и низкого давления.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 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ООО "Газпром 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трансгаз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Краснодар" на территории Краснодарского края эксплуатирует: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       -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4,7 тыс. км магистральных газопроводов;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       -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219 ГРС;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       -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12 автомобильных газонаполнительных компрессорных станций.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На магистральных газопроводах установлено 6 компрессорных станций.</w:t>
      </w:r>
      <w:r w:rsidRPr="001C190C">
        <w:rPr>
          <w:color w:val="000000" w:themeColor="text1"/>
          <w:spacing w:val="2"/>
          <w:sz w:val="28"/>
          <w:szCs w:val="28"/>
        </w:rPr>
        <w:br/>
      </w:r>
      <w:r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       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Природный газ является основным видом топлива для населения Краснодарского края, его объем в топливном балансе края составляет 40%. Все основные 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энергоисточники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Краснодарского края переведены на природный газ - </w:t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lastRenderedPageBreak/>
        <w:t>самый экологически чистый вид топлива. Ежегодно обеспечиваются поставки природного газа потребителям Краснодарского края в объеме более 8,5 млрд м(3)</w:t>
      </w:r>
      <w:r w:rsidRPr="001C190C">
        <w:rPr>
          <w:color w:val="000000" w:themeColor="text1"/>
          <w:spacing w:val="2"/>
          <w:sz w:val="28"/>
          <w:szCs w:val="28"/>
        </w:rPr>
        <w:br/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Поставка природного газа на ГРС осуществляется ООО "Газпром 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трансгаз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-Краснодар". Строительство и реконструкцию ГРС выполняет ПАО "Газпром".</w:t>
      </w:r>
      <w:r w:rsidRPr="001C190C">
        <w:rPr>
          <w:color w:val="000000" w:themeColor="text1"/>
          <w:spacing w:val="2"/>
          <w:sz w:val="28"/>
          <w:szCs w:val="28"/>
        </w:rPr>
        <w:br/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Ресурсоснабжающими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 xml:space="preserve"> организациями, осуществляющими поставку природного газа потребителям Краснодарского края, являются ООО "Газпром межрегионгаз Краснодар" и АО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Краснодаргоргаз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 (населению г. Краснодара).</w:t>
      </w:r>
      <w:r w:rsidRPr="001C190C">
        <w:rPr>
          <w:color w:val="000000" w:themeColor="text1"/>
          <w:spacing w:val="2"/>
          <w:sz w:val="28"/>
          <w:szCs w:val="28"/>
        </w:rPr>
        <w:br/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Основными газораспределительными организациями (далее - ГРО), осуществляющими транспортировку природного газа потребителям Краснодарского края, являются АО "Газпром газораспределение Краснодар", АО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Краснодаргоргаз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", ОАО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Славянскгоргаз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", ОАО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Апшеронскрайгаз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", ООО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Тихорецкгазсервис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", АО "Предприятие "Усть-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Лабинскрайгаз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", ОАО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Павловскаярайгаз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", ОАО "</w:t>
      </w:r>
      <w:proofErr w:type="spellStart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Юггазсервис</w:t>
      </w:r>
      <w:proofErr w:type="spellEnd"/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".</w:t>
      </w:r>
      <w:r w:rsidRPr="001C190C">
        <w:rPr>
          <w:color w:val="000000" w:themeColor="text1"/>
          <w:spacing w:val="2"/>
          <w:sz w:val="28"/>
          <w:szCs w:val="28"/>
        </w:rPr>
        <w:br/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Более 50% объема транспортировки природного газа по газораспределительной системе Краснодарского края осуществляется АО "Газпром газораспределение Краснодар". Общая протяженность газопроводов, входящих в газораспределительную систему Краснодарского края, на 01.01.2016 составляет более 50,3 тыс. км. В общей протяженности сетей газораспределения подземные газопроводы составляют 46%, надземные газопроводы - 54%.</w:t>
      </w:r>
      <w:r w:rsidRPr="001C190C">
        <w:rPr>
          <w:color w:val="000000" w:themeColor="text1"/>
          <w:spacing w:val="2"/>
          <w:sz w:val="28"/>
          <w:szCs w:val="28"/>
        </w:rPr>
        <w:br/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Общее количество газорегуляторных пунктов, газорегуляторных установок, входящих в газораспределительную систему Краснодарского края, по состоянию на 01.01.2016 составляет 11,5 тыс. ед.</w:t>
      </w:r>
      <w:r w:rsidRPr="001C190C">
        <w:rPr>
          <w:color w:val="000000" w:themeColor="text1"/>
          <w:spacing w:val="2"/>
          <w:sz w:val="28"/>
          <w:szCs w:val="28"/>
        </w:rPr>
        <w:br/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t>В целях повышения надежности услуг газоснабжения для потребителей Краснодарского края и своевременной модернизации газораспределительной системы края за счет средств бюджета Краснодарского края (далее - краевого бюджета) и внебюджетных источников осуществляются мероприятия по реконструкции ГРП и системы газопроводов высокого, среднего и низкого давления.</w:t>
      </w:r>
      <w:r w:rsidRPr="001C190C">
        <w:rPr>
          <w:color w:val="000000" w:themeColor="text1"/>
          <w:spacing w:val="2"/>
          <w:sz w:val="28"/>
          <w:szCs w:val="28"/>
        </w:rPr>
        <w:br/>
      </w:r>
      <w:r w:rsidRPr="001C190C">
        <w:rPr>
          <w:color w:val="000000" w:themeColor="text1"/>
          <w:spacing w:val="2"/>
          <w:sz w:val="28"/>
          <w:szCs w:val="28"/>
          <w:shd w:val="clear" w:color="auto" w:fill="FFFFFF"/>
        </w:rPr>
        <w:lastRenderedPageBreak/>
        <w:t>Плановый объем расходов краевого бюджета на реконструкцию объектов газоснабжения в 2017 - 2021 годах составит более 1,3 млрд руб.</w:t>
      </w: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  <w:lang w:eastAsia="ru-RU"/>
        </w:rPr>
        <w:t>Система газоснабжения сельского поселения в первую очередь характеризуется</w:t>
      </w: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  <w:lang w:eastAsia="ru-RU"/>
        </w:rPr>
        <w:t>уровнем газификации населенных пунктов, обеспеченностью населения природным газом, 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1C190C">
        <w:rPr>
          <w:rFonts w:ascii="Times New Roman" w:hAnsi="Times New Roman"/>
          <w:sz w:val="28"/>
          <w:szCs w:val="28"/>
          <w:lang w:eastAsia="ru-RU"/>
        </w:rPr>
        <w:t>также безаварийной работой систем газоснабж</w:t>
      </w:r>
      <w:r>
        <w:rPr>
          <w:rFonts w:ascii="Times New Roman" w:hAnsi="Times New Roman"/>
          <w:sz w:val="28"/>
          <w:szCs w:val="28"/>
          <w:lang w:eastAsia="ru-RU"/>
        </w:rPr>
        <w:t xml:space="preserve">ения. Бесперебойная подача газа </w:t>
      </w:r>
      <w:r w:rsidRPr="001C190C">
        <w:rPr>
          <w:rFonts w:ascii="Times New Roman" w:hAnsi="Times New Roman"/>
          <w:sz w:val="28"/>
          <w:szCs w:val="28"/>
          <w:lang w:eastAsia="ru-RU"/>
        </w:rPr>
        <w:t>соответствующего качества населению и другим потребителям, увеличение числа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1C190C">
        <w:rPr>
          <w:rFonts w:ascii="Times New Roman" w:hAnsi="Times New Roman"/>
          <w:sz w:val="28"/>
          <w:szCs w:val="28"/>
          <w:lang w:eastAsia="ru-RU"/>
        </w:rPr>
        <w:t>газифицированных домовладений и снижение потребления сжиженных газов являются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1C190C">
        <w:rPr>
          <w:rFonts w:ascii="Times New Roman" w:hAnsi="Times New Roman"/>
          <w:sz w:val="28"/>
          <w:szCs w:val="28"/>
          <w:lang w:eastAsia="ru-RU"/>
        </w:rPr>
        <w:t>приоритетными задачами администрации пос</w:t>
      </w:r>
      <w:r>
        <w:rPr>
          <w:rFonts w:ascii="Times New Roman" w:hAnsi="Times New Roman"/>
          <w:sz w:val="28"/>
          <w:szCs w:val="28"/>
          <w:lang w:eastAsia="ru-RU"/>
        </w:rPr>
        <w:t xml:space="preserve">еления в сфере развития системы </w:t>
      </w:r>
      <w:r w:rsidRPr="001C190C">
        <w:rPr>
          <w:rFonts w:ascii="Times New Roman" w:hAnsi="Times New Roman"/>
          <w:sz w:val="28"/>
          <w:szCs w:val="28"/>
          <w:lang w:eastAsia="ru-RU"/>
        </w:rPr>
        <w:t>газоснабжения.</w:t>
      </w: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  <w:lang w:eastAsia="ru-RU"/>
        </w:rPr>
        <w:t>Уровень газификации жилого фонда Краснодарского края природным</w:t>
      </w: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  <w:lang w:eastAsia="ru-RU"/>
        </w:rPr>
        <w:t>газом составляет свыше 85</w:t>
      </w:r>
      <w:r>
        <w:rPr>
          <w:rFonts w:ascii="Times New Roman" w:hAnsi="Times New Roman"/>
          <w:sz w:val="28"/>
          <w:szCs w:val="28"/>
          <w:lang w:eastAsia="ru-RU"/>
        </w:rPr>
        <w:t>,6</w:t>
      </w:r>
      <w:r w:rsidRPr="001C190C">
        <w:rPr>
          <w:rFonts w:ascii="Times New Roman" w:hAnsi="Times New Roman"/>
          <w:sz w:val="28"/>
          <w:szCs w:val="28"/>
          <w:lang w:eastAsia="ru-RU"/>
        </w:rPr>
        <w:t>%.</w:t>
      </w:r>
    </w:p>
    <w:p w:rsidR="00F73083" w:rsidRPr="001C190C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1C190C">
        <w:rPr>
          <w:rFonts w:ascii="Times New Roman" w:hAnsi="Times New Roman"/>
          <w:sz w:val="28"/>
          <w:szCs w:val="28"/>
          <w:lang w:eastAsia="ru-RU"/>
        </w:rPr>
        <w:t>В таблице ниже представлена информация об уровне газификации как Курчанского сельского поселения, так и Российской Федерации в целом.</w:t>
      </w:r>
    </w:p>
    <w:p w:rsidR="00F73083" w:rsidRDefault="00F73083" w:rsidP="00F73083">
      <w:pPr>
        <w:pStyle w:val="a9"/>
        <w:spacing w:line="360" w:lineRule="auto"/>
        <w:ind w:left="375"/>
        <w:jc w:val="both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F73083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>Таблица: Уровень газификации.</w:t>
      </w:r>
    </w:p>
    <w:p w:rsidR="00F73083" w:rsidRDefault="00F73083" w:rsidP="00F73083">
      <w:pPr>
        <w:pStyle w:val="a9"/>
        <w:spacing w:line="360" w:lineRule="auto"/>
        <w:ind w:left="375"/>
        <w:jc w:val="both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</w:p>
    <w:tbl>
      <w:tblPr>
        <w:tblW w:w="0" w:type="auto"/>
        <w:tblInd w:w="3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29"/>
        <w:gridCol w:w="6153"/>
        <w:gridCol w:w="2580"/>
      </w:tblGrid>
      <w:tr w:rsidR="00F73083" w:rsidTr="00316F83">
        <w:trPr>
          <w:trHeight w:val="841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</w:p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</w:p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2580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</w:p>
          <w:p w:rsidR="00F73083" w:rsidRPr="001C190C" w:rsidRDefault="00F73083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Уровень</w:t>
            </w:r>
          </w:p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газификации,%</w:t>
            </w:r>
          </w:p>
        </w:tc>
      </w:tr>
      <w:tr w:rsidR="00F73083" w:rsidTr="00316F83">
        <w:trPr>
          <w:trHeight w:val="542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1</w:t>
            </w:r>
          </w:p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6153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>Уровень газификации Российский Федерации</w:t>
            </w:r>
          </w:p>
        </w:tc>
        <w:tc>
          <w:tcPr>
            <w:tcW w:w="2580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65,4</w:t>
            </w:r>
          </w:p>
        </w:tc>
      </w:tr>
      <w:tr w:rsidR="00F73083" w:rsidTr="00316F83">
        <w:trPr>
          <w:trHeight w:val="711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>Уровень газификации Южного Федерального округа</w:t>
            </w:r>
          </w:p>
        </w:tc>
        <w:tc>
          <w:tcPr>
            <w:tcW w:w="2580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85,1</w:t>
            </w:r>
          </w:p>
        </w:tc>
      </w:tr>
      <w:tr w:rsidR="00F73083" w:rsidTr="00316F83">
        <w:trPr>
          <w:trHeight w:val="711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Уровень газификации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Центрального</w:t>
            </w: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Федерального округа</w:t>
            </w:r>
          </w:p>
        </w:tc>
        <w:tc>
          <w:tcPr>
            <w:tcW w:w="2580" w:type="dxa"/>
          </w:tcPr>
          <w:p w:rsidR="00F73083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80,8</w:t>
            </w:r>
          </w:p>
        </w:tc>
      </w:tr>
      <w:tr w:rsidR="00F73083" w:rsidTr="00316F83">
        <w:trPr>
          <w:trHeight w:val="711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Уровень газификации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Северо-Западного</w:t>
            </w: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Федерального округа</w:t>
            </w:r>
          </w:p>
        </w:tc>
        <w:tc>
          <w:tcPr>
            <w:tcW w:w="2580" w:type="dxa"/>
          </w:tcPr>
          <w:p w:rsidR="00F73083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45,5</w:t>
            </w:r>
          </w:p>
        </w:tc>
      </w:tr>
      <w:tr w:rsidR="00F73083" w:rsidTr="00316F83">
        <w:trPr>
          <w:trHeight w:val="711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Уровень газификации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Северо-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Кавказкого</w:t>
            </w:r>
            <w:proofErr w:type="spellEnd"/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Федерального округа</w:t>
            </w:r>
          </w:p>
        </w:tc>
        <w:tc>
          <w:tcPr>
            <w:tcW w:w="2580" w:type="dxa"/>
          </w:tcPr>
          <w:p w:rsidR="00F73083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92,2</w:t>
            </w:r>
          </w:p>
        </w:tc>
      </w:tr>
      <w:tr w:rsidR="00F73083" w:rsidTr="00316F83">
        <w:trPr>
          <w:trHeight w:val="711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Уровень газификации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Сибирского</w:t>
            </w: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Федерального округа</w:t>
            </w:r>
          </w:p>
        </w:tc>
        <w:tc>
          <w:tcPr>
            <w:tcW w:w="2580" w:type="dxa"/>
          </w:tcPr>
          <w:p w:rsidR="00F73083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5,8</w:t>
            </w:r>
          </w:p>
        </w:tc>
      </w:tr>
      <w:tr w:rsidR="00F73083" w:rsidTr="00316F83">
        <w:trPr>
          <w:trHeight w:val="935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>Уровень газификации Краснодарского края</w:t>
            </w:r>
          </w:p>
        </w:tc>
        <w:tc>
          <w:tcPr>
            <w:tcW w:w="2580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85</w:t>
            </w: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,6</w:t>
            </w:r>
          </w:p>
        </w:tc>
      </w:tr>
      <w:tr w:rsidR="00F73083" w:rsidTr="00316F83">
        <w:trPr>
          <w:trHeight w:val="916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>Уровень газификации Темрюкского района</w:t>
            </w:r>
          </w:p>
        </w:tc>
        <w:tc>
          <w:tcPr>
            <w:tcW w:w="2580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83</w:t>
            </w:r>
          </w:p>
        </w:tc>
      </w:tr>
      <w:tr w:rsidR="00F73083" w:rsidTr="00316F83">
        <w:trPr>
          <w:trHeight w:val="916"/>
        </w:trPr>
        <w:tc>
          <w:tcPr>
            <w:tcW w:w="1029" w:type="dxa"/>
          </w:tcPr>
          <w:p w:rsidR="00F73083" w:rsidRPr="001C190C" w:rsidRDefault="00F73083" w:rsidP="00316F83">
            <w:pPr>
              <w:pStyle w:val="a9"/>
              <w:spacing w:line="360" w:lineRule="auto"/>
              <w:ind w:left="35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153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190C">
              <w:rPr>
                <w:rFonts w:ascii="Times New Roman" w:hAnsi="Times New Roman"/>
                <w:sz w:val="24"/>
                <w:szCs w:val="24"/>
                <w:lang w:eastAsia="ru-RU"/>
              </w:rPr>
              <w:t>Уровень газификации Курчанского сельского поселения</w:t>
            </w:r>
          </w:p>
        </w:tc>
        <w:tc>
          <w:tcPr>
            <w:tcW w:w="2580" w:type="dxa"/>
          </w:tcPr>
          <w:p w:rsidR="00F73083" w:rsidRPr="001C190C" w:rsidRDefault="00F73083" w:rsidP="00316F83">
            <w:pPr>
              <w:spacing w:after="0" w:line="240" w:lineRule="auto"/>
              <w:jc w:val="center"/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</w:pPr>
            <w:r w:rsidRPr="001C190C">
              <w:rPr>
                <w:rFonts w:ascii="Times New Roman" w:eastAsia="Times New Roman,Italic" w:hAnsi="Times New Roman"/>
                <w:i/>
                <w:iCs/>
                <w:sz w:val="24"/>
                <w:szCs w:val="24"/>
                <w:lang w:eastAsia="ru-RU"/>
              </w:rPr>
              <w:t>90</w:t>
            </w:r>
          </w:p>
        </w:tc>
      </w:tr>
    </w:tbl>
    <w:p w:rsidR="00F73083" w:rsidRDefault="00F73083" w:rsidP="00F73083">
      <w:pPr>
        <w:pStyle w:val="a9"/>
        <w:spacing w:line="360" w:lineRule="auto"/>
        <w:ind w:left="375"/>
        <w:jc w:val="both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F73083" w:rsidRDefault="00F73083" w:rsidP="00DA1B03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1B03" w:rsidRPr="00DA1B03" w:rsidRDefault="00DA1B03" w:rsidP="00DA1B03">
      <w:pPr>
        <w:spacing w:after="24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Глава 1. Существующее положение в сфере производства, передачи и потребления газа </w:t>
      </w:r>
      <w:r w:rsidR="008B339E">
        <w:rPr>
          <w:rFonts w:ascii="Times New Roman" w:eastAsia="Times New Roman" w:hAnsi="Times New Roman"/>
          <w:b/>
          <w:sz w:val="28"/>
          <w:szCs w:val="28"/>
          <w:lang w:eastAsia="ru-RU"/>
        </w:rPr>
        <w:t>Курчанского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сельского поселения</w:t>
      </w:r>
    </w:p>
    <w:p w:rsidR="00DA1B03" w:rsidRPr="00FB6D9F" w:rsidRDefault="00DA1B03" w:rsidP="00FB6D9F">
      <w:pPr>
        <w:pStyle w:val="a9"/>
        <w:numPr>
          <w:ilvl w:val="1"/>
          <w:numId w:val="28"/>
        </w:numPr>
        <w:spacing w:after="24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B6D9F">
        <w:rPr>
          <w:rFonts w:ascii="Times New Roman" w:eastAsia="Times New Roman" w:hAnsi="Times New Roman"/>
          <w:b/>
          <w:sz w:val="28"/>
          <w:szCs w:val="28"/>
          <w:lang w:eastAsia="ru-RU"/>
        </w:rPr>
        <w:t>Общая характеристика системы газоснабжения</w:t>
      </w:r>
    </w:p>
    <w:p w:rsidR="00EE4FD9" w:rsidRPr="00EE4FD9" w:rsidRDefault="00EE4FD9" w:rsidP="00EE4FD9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EE4FD9">
        <w:rPr>
          <w:rFonts w:ascii="Times New Roman" w:hAnsi="Times New Roman"/>
          <w:sz w:val="28"/>
          <w:szCs w:val="28"/>
          <w:lang w:eastAsia="ru-RU"/>
        </w:rPr>
        <w:t>Система газоснабжения сельского поселения в первую очередь характеризуется</w:t>
      </w:r>
    </w:p>
    <w:p w:rsidR="00EE4FD9" w:rsidRPr="00EE4FD9" w:rsidRDefault="00EE4FD9" w:rsidP="00EE4FD9">
      <w:pPr>
        <w:pStyle w:val="a9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8"/>
          <w:szCs w:val="28"/>
          <w:lang w:eastAsia="ru-RU"/>
        </w:rPr>
      </w:pPr>
      <w:r w:rsidRPr="00EE4FD9">
        <w:rPr>
          <w:rFonts w:ascii="Times New Roman" w:hAnsi="Times New Roman"/>
          <w:sz w:val="28"/>
          <w:szCs w:val="28"/>
          <w:lang w:eastAsia="ru-RU"/>
        </w:rPr>
        <w:t>уровнем газификации населенных пунктов, обеспеченностью населения природным</w:t>
      </w:r>
    </w:p>
    <w:p w:rsidR="00EE4FD9" w:rsidRPr="00EE4FD9" w:rsidRDefault="00EE4FD9" w:rsidP="00EE4FD9">
      <w:pPr>
        <w:pStyle w:val="a9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8"/>
          <w:szCs w:val="28"/>
          <w:lang w:eastAsia="ru-RU"/>
        </w:rPr>
      </w:pPr>
      <w:r w:rsidRPr="00EE4FD9">
        <w:rPr>
          <w:rFonts w:ascii="Times New Roman" w:hAnsi="Times New Roman"/>
          <w:sz w:val="28"/>
          <w:szCs w:val="28"/>
          <w:lang w:eastAsia="ru-RU"/>
        </w:rPr>
        <w:t>газом, а также безаварийной работой систем газоснабжения. Бесперебойная подача газа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EE4FD9">
        <w:rPr>
          <w:rFonts w:ascii="Times New Roman" w:hAnsi="Times New Roman"/>
          <w:sz w:val="28"/>
          <w:szCs w:val="28"/>
          <w:lang w:eastAsia="ru-RU"/>
        </w:rPr>
        <w:t>соответствующего качества населению и другим потребителям, увеличение числа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EE4FD9">
        <w:rPr>
          <w:rFonts w:ascii="Times New Roman" w:hAnsi="Times New Roman"/>
          <w:sz w:val="28"/>
          <w:szCs w:val="28"/>
          <w:lang w:eastAsia="ru-RU"/>
        </w:rPr>
        <w:t>газифицированных домовладений и снижение потребления сжиженных газов являются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EE4FD9">
        <w:rPr>
          <w:rFonts w:ascii="Times New Roman" w:hAnsi="Times New Roman"/>
          <w:sz w:val="28"/>
          <w:szCs w:val="28"/>
          <w:lang w:eastAsia="ru-RU"/>
        </w:rPr>
        <w:t>приоритетными задачами администрации поселения в сфере развития системы</w:t>
      </w:r>
      <w:r>
        <w:rPr>
          <w:rFonts w:ascii="Times New Roman" w:hAnsi="Times New Roman"/>
          <w:sz w:val="28"/>
          <w:szCs w:val="28"/>
          <w:lang w:eastAsia="ru-RU"/>
        </w:rPr>
        <w:t xml:space="preserve"> газоснабжения.</w:t>
      </w:r>
    </w:p>
    <w:p w:rsidR="007813AB" w:rsidRPr="00EE4FD9" w:rsidRDefault="008B339E" w:rsidP="00EE4FD9">
      <w:pPr>
        <w:pStyle w:val="a9"/>
        <w:spacing w:line="360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E4FD9">
        <w:rPr>
          <w:rFonts w:ascii="Times New Roman" w:eastAsia="Times New Roman" w:hAnsi="Times New Roman"/>
          <w:sz w:val="28"/>
          <w:szCs w:val="28"/>
          <w:lang w:eastAsia="ru-RU"/>
        </w:rPr>
        <w:t xml:space="preserve">На территории Курчанского сельского поселения </w:t>
      </w:r>
      <w:r w:rsidR="007813AB" w:rsidRPr="00EE4FD9">
        <w:rPr>
          <w:rFonts w:ascii="Times New Roman" w:eastAsia="Times New Roman" w:hAnsi="Times New Roman"/>
          <w:sz w:val="28"/>
          <w:szCs w:val="28"/>
          <w:lang w:eastAsia="ru-RU"/>
        </w:rPr>
        <w:t xml:space="preserve">осуществляется централизованное газоснабжение. Для нужд газоснабжения потребителей используется природный газ. Газоснабжение Курчанского сельского поселения осуществляется по межпоселковому газопроводу. </w:t>
      </w:r>
    </w:p>
    <w:p w:rsidR="008B339E" w:rsidRDefault="007813AB" w:rsidP="008B339E">
      <w:pPr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6C24">
        <w:rPr>
          <w:rFonts w:ascii="Times New Roman" w:eastAsia="Times New Roman" w:hAnsi="Times New Roman"/>
          <w:sz w:val="28"/>
          <w:szCs w:val="20"/>
          <w:lang w:eastAsia="ru-RU"/>
        </w:rPr>
        <w:t xml:space="preserve">В настоящее время </w:t>
      </w:r>
      <w:r>
        <w:rPr>
          <w:rFonts w:ascii="Times New Roman" w:eastAsia="Times New Roman" w:hAnsi="Times New Roman"/>
          <w:sz w:val="28"/>
          <w:szCs w:val="20"/>
          <w:lang w:eastAsia="ru-RU"/>
        </w:rPr>
        <w:t>газифицированы ст. Курчанская, п. Красный Октябрь и п. Светлый Путь</w:t>
      </w:r>
      <w:r w:rsidR="00DE4BA9">
        <w:rPr>
          <w:rFonts w:ascii="Times New Roman" w:eastAsia="Times New Roman" w:hAnsi="Times New Roman"/>
          <w:sz w:val="28"/>
          <w:szCs w:val="20"/>
          <w:lang w:eastAsia="ru-RU"/>
        </w:rPr>
        <w:t xml:space="preserve"> Ленина</w:t>
      </w:r>
      <w:r>
        <w:rPr>
          <w:rFonts w:ascii="Times New Roman" w:eastAsia="Times New Roman" w:hAnsi="Times New Roman"/>
          <w:sz w:val="28"/>
          <w:szCs w:val="20"/>
          <w:lang w:eastAsia="ru-RU"/>
        </w:rPr>
        <w:t xml:space="preserve">. Система газоснабжения </w:t>
      </w:r>
      <w:r w:rsidR="005C6F0C">
        <w:rPr>
          <w:rFonts w:ascii="Times New Roman" w:eastAsia="Times New Roman" w:hAnsi="Times New Roman"/>
          <w:sz w:val="28"/>
          <w:szCs w:val="20"/>
          <w:lang w:eastAsia="ru-RU"/>
        </w:rPr>
        <w:t xml:space="preserve">двухступенчатая </w:t>
      </w:r>
      <w:r>
        <w:rPr>
          <w:rFonts w:ascii="Times New Roman" w:eastAsia="Times New Roman" w:hAnsi="Times New Roman"/>
          <w:sz w:val="28"/>
          <w:szCs w:val="20"/>
          <w:lang w:eastAsia="ru-RU"/>
        </w:rPr>
        <w:t>- газопроводы среднего давления и газопроводы низкого давления.</w:t>
      </w:r>
    </w:p>
    <w:p w:rsidR="008B339E" w:rsidRDefault="008B339E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8B339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Схема газоснабжения </w:t>
      </w:r>
      <w:r w:rsidR="007813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Курчанского сельского поселения </w:t>
      </w:r>
      <w:r w:rsidRPr="008B339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гарантирует обеспечение необходимых параметров для газоснабжения</w:t>
      </w:r>
      <w:r w:rsidR="007813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8B339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населения, объектов </w:t>
      </w:r>
      <w:r w:rsidR="005C6F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жилищно-коммунального хозяйства</w:t>
      </w:r>
      <w:r w:rsidR="007813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 сельскохозяйственных </w:t>
      </w:r>
      <w:r w:rsidRPr="008B339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предприятий. Направления использования газа приводятся в таблице </w:t>
      </w:r>
      <w:r w:rsidR="0088059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</w:t>
      </w:r>
      <w:r w:rsidRPr="008B339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7813AB" w:rsidRDefault="007813AB" w:rsidP="0088059A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Таблица </w:t>
      </w:r>
      <w:r w:rsidR="0088059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069"/>
        <w:gridCol w:w="5069"/>
      </w:tblGrid>
      <w:tr w:rsidR="007813AB" w:rsidRPr="007813AB" w:rsidTr="007813AB">
        <w:tc>
          <w:tcPr>
            <w:tcW w:w="5069" w:type="dxa"/>
            <w:vAlign w:val="center"/>
          </w:tcPr>
          <w:p w:rsidR="007813AB" w:rsidRPr="007813AB" w:rsidRDefault="007813AB" w:rsidP="007813A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813A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Потребность</w:t>
            </w:r>
          </w:p>
        </w:tc>
        <w:tc>
          <w:tcPr>
            <w:tcW w:w="5069" w:type="dxa"/>
            <w:vAlign w:val="center"/>
          </w:tcPr>
          <w:p w:rsidR="007813AB" w:rsidRPr="007813AB" w:rsidRDefault="007813AB" w:rsidP="007813A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7813A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Назначение используемого газа</w:t>
            </w:r>
          </w:p>
        </w:tc>
      </w:tr>
      <w:tr w:rsidR="007813AB" w:rsidRPr="007813AB" w:rsidTr="007813AB">
        <w:tc>
          <w:tcPr>
            <w:tcW w:w="5069" w:type="dxa"/>
          </w:tcPr>
          <w:p w:rsidR="007813AB" w:rsidRPr="007813AB" w:rsidRDefault="007813AB" w:rsidP="007813AB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5069" w:type="dxa"/>
          </w:tcPr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Приготовление пищи, горячей воды для</w:t>
            </w:r>
          </w:p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хозяйственных и санитарно-гигиенических нужд и отопление</w:t>
            </w:r>
          </w:p>
        </w:tc>
      </w:tr>
      <w:tr w:rsidR="007813AB" w:rsidRPr="007813AB" w:rsidTr="007813AB">
        <w:tc>
          <w:tcPr>
            <w:tcW w:w="5069" w:type="dxa"/>
          </w:tcPr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Учреждения здравоохранения, детские, учебные и</w:t>
            </w:r>
            <w:r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 xml:space="preserve"> </w:t>
            </w: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коммунально-бытовые предприятия и учреждения</w:t>
            </w:r>
          </w:p>
        </w:tc>
        <w:tc>
          <w:tcPr>
            <w:tcW w:w="5069" w:type="dxa"/>
          </w:tcPr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Приготовление пищи, горячей воды для</w:t>
            </w:r>
          </w:p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хозяйственных и санитарно-гигиенических нужд и отопление</w:t>
            </w:r>
          </w:p>
        </w:tc>
      </w:tr>
      <w:tr w:rsidR="007813AB" w:rsidRPr="007813AB" w:rsidTr="007813AB">
        <w:tc>
          <w:tcPr>
            <w:tcW w:w="5069" w:type="dxa"/>
          </w:tcPr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С</w:t>
            </w: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ельскохозяйственные</w:t>
            </w:r>
          </w:p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предприятия</w:t>
            </w:r>
          </w:p>
        </w:tc>
        <w:tc>
          <w:tcPr>
            <w:tcW w:w="5069" w:type="dxa"/>
          </w:tcPr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Отопление, горячее водоснабжение, вентиляция,</w:t>
            </w:r>
          </w:p>
          <w:p w:rsidR="007813AB" w:rsidRPr="007813AB" w:rsidRDefault="007813AB" w:rsidP="007813AB">
            <w:pPr>
              <w:shd w:val="clear" w:color="auto" w:fill="FFFFFF"/>
              <w:spacing w:after="0" w:line="240" w:lineRule="auto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  <w:r w:rsidRPr="007813AB"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  <w:t>технологические нужды</w:t>
            </w:r>
          </w:p>
        </w:tc>
      </w:tr>
    </w:tbl>
    <w:p w:rsidR="007813AB" w:rsidRDefault="007813AB" w:rsidP="008B339E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597251" w:rsidRPr="00597251" w:rsidRDefault="00597251" w:rsidP="00597251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 состоянию на </w:t>
      </w:r>
      <w:proofErr w:type="gramStart"/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201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7 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год</w:t>
      </w:r>
      <w:proofErr w:type="gramEnd"/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Курчанском сельском поселении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сетевым природным газом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обеспечены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3807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абонентов. Показатели по потреблению сетевого природного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газа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сельском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поселении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отсутствуют.</w:t>
      </w:r>
    </w:p>
    <w:p w:rsidR="00597251" w:rsidRDefault="00597251" w:rsidP="00597251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Суммарная протяженность распределительных газопроводов –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126,845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км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из них: ст. Курчанская – 80,82 км, пос. Светлый путь</w:t>
      </w:r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Ленина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– 27,752 км и пос. Красный Октябрь – 18,273 км. Магистральный транспорт природного газа обеспечивает ООО «Кубаньгазпром».  Эксплуатацию газопроводов и газового оборудования в сельском поселении осуществляет АО «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Темрюкрайгаз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».</w:t>
      </w:r>
    </w:p>
    <w:p w:rsidR="00597251" w:rsidRPr="00597251" w:rsidRDefault="00597251" w:rsidP="00814FC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Бесхозяйных объектов на территории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сельского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поселения 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выявлено. Наиболее проблемными с точки зрения технического состояния являются внутридомовые газопроводы, из которых</w:t>
      </w:r>
      <w:r w:rsidR="00814FC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5972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порядка 90 % газопроводов подлежат техническому диагностированию.</w:t>
      </w:r>
    </w:p>
    <w:p w:rsidR="008B339E" w:rsidRPr="00814FCB" w:rsidRDefault="00814FCB" w:rsidP="00814FCB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14FCB">
        <w:rPr>
          <w:rFonts w:ascii="Times New Roman" w:eastAsia="Times New Roman" w:hAnsi="Times New Roman"/>
          <w:b/>
          <w:sz w:val="28"/>
          <w:szCs w:val="28"/>
          <w:lang w:eastAsia="ru-RU"/>
        </w:rPr>
        <w:t>1.2 Описание источников газоснабжения</w:t>
      </w:r>
    </w:p>
    <w:p w:rsidR="00DA1B03" w:rsidRPr="00DA1B03" w:rsidRDefault="00DA1B03" w:rsidP="001E39F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На территории </w:t>
      </w:r>
      <w:r w:rsidR="008B339E">
        <w:rPr>
          <w:rFonts w:ascii="Times New Roman" w:eastAsia="Times New Roman" w:hAnsi="Times New Roman"/>
          <w:sz w:val="28"/>
          <w:szCs w:val="28"/>
          <w:lang w:eastAsia="ru-RU"/>
        </w:rPr>
        <w:t>Курчанского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сельского поселения централизованная система газоснабжения предусмотрена</w:t>
      </w:r>
      <w:r w:rsidR="001E39F8">
        <w:rPr>
          <w:rFonts w:ascii="Times New Roman" w:eastAsia="Times New Roman" w:hAnsi="Times New Roman"/>
          <w:sz w:val="28"/>
          <w:szCs w:val="28"/>
          <w:lang w:eastAsia="ru-RU"/>
        </w:rPr>
        <w:t xml:space="preserve"> от АГРС «Курчанская» (ст. Курчанская) и А</w:t>
      </w:r>
      <w:r w:rsidR="00B97AE2">
        <w:rPr>
          <w:rFonts w:ascii="Times New Roman" w:eastAsia="Times New Roman" w:hAnsi="Times New Roman"/>
          <w:sz w:val="28"/>
          <w:szCs w:val="28"/>
          <w:lang w:eastAsia="ru-RU"/>
        </w:rPr>
        <w:t>Г</w:t>
      </w:r>
      <w:r w:rsidR="001E39F8">
        <w:rPr>
          <w:rFonts w:ascii="Times New Roman" w:eastAsia="Times New Roman" w:hAnsi="Times New Roman"/>
          <w:sz w:val="28"/>
          <w:szCs w:val="28"/>
          <w:lang w:eastAsia="ru-RU"/>
        </w:rPr>
        <w:t>РС «Ордынская» (п. Светлый путь и п. Красный Октябрь).</w:t>
      </w:r>
    </w:p>
    <w:p w:rsidR="00005948" w:rsidRPr="00005948" w:rsidRDefault="00005948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05948">
        <w:rPr>
          <w:rFonts w:ascii="Times New Roman" w:eastAsia="Times New Roman" w:hAnsi="Times New Roman"/>
          <w:b/>
          <w:sz w:val="28"/>
          <w:szCs w:val="28"/>
          <w:lang w:eastAsia="ru-RU"/>
        </w:rPr>
        <w:t>АГРС «Курчанская»</w:t>
      </w:r>
    </w:p>
    <w:p w:rsidR="00DA1B03" w:rsidRDefault="00DA1B03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К ГРС газ поступает из магистрального газопровода под давлением 5,5 МПа. На ГРС давление газа снижается до 0,</w:t>
      </w:r>
      <w:r w:rsidR="00005948">
        <w:rPr>
          <w:rFonts w:ascii="Times New Roman" w:eastAsia="Times New Roman" w:hAnsi="Times New Roman"/>
          <w:sz w:val="28"/>
          <w:szCs w:val="28"/>
          <w:lang w:eastAsia="ru-RU"/>
        </w:rPr>
        <w:t>3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МПа. Кроме того, на ГРС газ приобретает специфический запах. Его </w:t>
      </w:r>
      <w:proofErr w:type="spell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одоризируют</w:t>
      </w:r>
      <w:proofErr w:type="spell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. Здесь газ также подвергается дополнительной очистке от механических примесей и подсушивается. 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 ГРС осуществляются следующие основные технологические процессы: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очистка газа от твёрдых и жидких примесей;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снижение давления (редуцирование);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одоризация</w:t>
      </w:r>
      <w:proofErr w:type="spellEnd"/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учёт количества (расхода) газа перед подачей его потребителю.</w:t>
      </w:r>
    </w:p>
    <w:p w:rsidR="00AF676B" w:rsidRPr="00AF676B" w:rsidRDefault="00AF676B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Основное назначение ГРС – снижение давления газа и поддержание его на заданном уровне. На выходе из ГРС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обеспечивается подача заданного количества газа с поддержанием рабочего давления в соответствии с договором между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газоснабжающей организацией и потребителем с точностью до 10%.</w:t>
      </w:r>
    </w:p>
    <w:p w:rsidR="00AF676B" w:rsidRPr="00AF676B" w:rsidRDefault="00AF676B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Надёжность и безопасность эксплуатации ГРС обеспечивается: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1. Периодическим контролем состояния технологического оборудования и систем;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 Поддержанием их в исправном состоянии за счёт своевременного выполнения ремонтно-профилактических работ;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Своевременной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модернизацией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</w:t>
      </w: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морально</w:t>
      </w:r>
      <w:proofErr w:type="gram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физически и</w:t>
      </w:r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зношенных оборудования и систем.</w:t>
      </w:r>
    </w:p>
    <w:p w:rsidR="00AF676B" w:rsidRPr="00AF676B" w:rsidRDefault="001664AE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</w:r>
      <w:r w:rsidR="00AF676B"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Узел переключения ГРС предназначен для переключения потока газа высокого давления с автоматического на ручное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AF676B"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регулирование давления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 обводной линии, а также для </w:t>
      </w:r>
      <w:r w:rsidR="00AF676B"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предотвращения повышения давления в линии подачи газа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потребителю с помощью </w:t>
      </w:r>
      <w:r w:rsidR="00AF676B"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предохранительной арматуры.</w:t>
      </w:r>
    </w:p>
    <w:p w:rsidR="00AF676B" w:rsidRPr="00AF676B" w:rsidRDefault="00AF676B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узле переключения ГРС установлено следующее оборудование: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краны с </w:t>
      </w:r>
      <w:proofErr w:type="spellStart"/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пневмоприводом</w:t>
      </w:r>
      <w:proofErr w:type="spellEnd"/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газопроводах входа и выхода;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предохранительные клапаны с переключающими трехходовыми кранами на каждом выходном газопроводе и свечой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для сброса газа;</w:t>
      </w:r>
    </w:p>
    <w:p w:rsidR="00AF676B" w:rsidRPr="00AF676B" w:rsidRDefault="00AF676B" w:rsidP="001664A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- изолирующие устройства на газопроводах входа и выхода для сохранения потенциала катодной защиты при </w:t>
      </w:r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раздельной </w:t>
      </w:r>
      <w:r w:rsidRPr="00AF67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защите внутриплощадочных коммуникаций ГРС и внешних газопроводов;</w:t>
      </w:r>
    </w:p>
    <w:p w:rsidR="001664AE" w:rsidRPr="001664AE" w:rsidRDefault="001664AE" w:rsidP="00C70E2A">
      <w:pPr>
        <w:shd w:val="clear" w:color="auto" w:fill="FFFFFF"/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свеча на входе ГРС для аварийного сброса газа из технологических трубопроводов;</w:t>
      </w:r>
    </w:p>
    <w:p w:rsidR="001664AE" w:rsidRPr="001664AE" w:rsidRDefault="001664AE" w:rsidP="00C70E2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обводная линия, соединяющая газопроводы входа и выхода ГРС, обеспечивающая кратковременную подачу газа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потребителю, минуя ГРС. Обводная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линия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оснащена</w:t>
      </w:r>
      <w:proofErr w:type="gram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двумя кранами: первый - по ходу газа отключающий кран; второй 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дросселирования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кран-регулятор. Обводная линия оснащена приборами контроля параметров газа.</w:t>
      </w:r>
    </w:p>
    <w:p w:rsidR="001664AE" w:rsidRPr="001664AE" w:rsidRDefault="001664AE" w:rsidP="00C70E2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Узел очистки газа ГРС предназначен для предотвращения попадания механических (твёрдых и жидких) примесей в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технологическое и газорегуляторное оборудование, средства контроля и автоматики ГРС и потребителя.</w:t>
      </w:r>
    </w:p>
    <w:p w:rsidR="001664AE" w:rsidRPr="001664AE" w:rsidRDefault="001664AE" w:rsidP="00C70E2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зел редуцирования газа предназначен для снижения и автоматического поддержания заданного давления газа,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подаваемого потребителю.</w:t>
      </w:r>
    </w:p>
    <w:p w:rsidR="001664AE" w:rsidRPr="001664AE" w:rsidRDefault="001664AE" w:rsidP="00C70E2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Линии редуцирования газа оборудованы сбросными свечами.</w:t>
      </w:r>
      <w:r w:rsid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Узел учёта газа предназначен для учёта количества расхода газа с помощью различных расходомеров и счётчиков.</w:t>
      </w:r>
    </w:p>
    <w:p w:rsidR="001664AE" w:rsidRPr="001664AE" w:rsidRDefault="001664AE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Узел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одоризации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газа предназначен для добавления в газ веществ с резким неприятным запахом (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одорантов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). Это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позволяет своевременно обнаруживать утечки газа по запаху без специального оборудования. Для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одоризации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газа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применяется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этилмеркап</w:t>
      </w:r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тан</w:t>
      </w:r>
      <w:proofErr w:type="spellEnd"/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(не менее 16 г на 1000 </w:t>
      </w:r>
      <w:proofErr w:type="gramStart"/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 )</w:t>
      </w:r>
      <w:proofErr w:type="gramEnd"/>
      <w:r w:rsidR="00B97A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Узел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одоризации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установлен на выходе станции после обводной линии. Подача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одоранта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производится автоматически.</w:t>
      </w:r>
    </w:p>
    <w:p w:rsidR="001664AE" w:rsidRPr="001664AE" w:rsidRDefault="001664AE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 ГРС установлены емкости для хранения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одоранта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Заправка их производилась не чаще 1 раза в 2 мес.</w:t>
      </w:r>
    </w:p>
    <w:p w:rsidR="001664AE" w:rsidRPr="001664AE" w:rsidRDefault="001664AE" w:rsidP="00C70E2A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Давление газа измеряется с помощью манометров, размещённых на входном газопроводе, выходном газопроводе, перед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 за фильтром, перед газовым счётчиком, на байпасе, за регулятором давления и на линии редуцирования. Давление газа на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входе и выходе регистрируется в регистрационном устройстве.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Дросселирование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газа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осуществляется в несколько потоков, на</w:t>
      </w:r>
      <w:r w:rsid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каждом из которых установлен соответствующий регулятор давления.</w:t>
      </w:r>
    </w:p>
    <w:p w:rsidR="001664AE" w:rsidRPr="001664AE" w:rsidRDefault="001664AE" w:rsidP="00C70E2A">
      <w:pPr>
        <w:shd w:val="clear" w:color="auto" w:fill="FFFFFF"/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Снижение давления газа на ГРС приводит к существенному снижению его температуры, что может привести к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образованию гидратов, обмерзанию регулирующих клапанов, запорной арматуры, приборов и трубопроводов. Поэтому на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газораспределительной станции применяется система подогрева природного газа. Подогрев производится перед редуктором,</w:t>
      </w:r>
      <w:r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так чтобы температура газа поддерживалась на приемлемом уровне после понижения давления, чтобы исключить эффект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гидратообразования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газораспределительной сети.</w:t>
      </w:r>
    </w:p>
    <w:p w:rsidR="001664AE" w:rsidRPr="001664AE" w:rsidRDefault="001664AE" w:rsidP="00EF17D9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Один раз в год ГРС останавли</w:t>
      </w:r>
      <w:r w:rsidR="00EF17D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вается для выполнения ремонтно-п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рофилактических работ.</w:t>
      </w:r>
    </w:p>
    <w:p w:rsidR="001664AE" w:rsidRPr="001664AE" w:rsidRDefault="001664AE" w:rsidP="00EF17D9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Здание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ГРС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оборудовано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истемой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отопления,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вентиляции,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электротехническими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устройствами,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средствами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телефонной и диспетчерской связи, оборудованием канала телемеханики и системой телемеханики.</w:t>
      </w:r>
    </w:p>
    <w:p w:rsidR="001664AE" w:rsidRPr="001664AE" w:rsidRDefault="001664AE" w:rsidP="00B97AE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ГРС имеет линию электроснабжения, устройства </w:t>
      </w:r>
      <w:proofErr w:type="spellStart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электрохимзащиты</w:t>
      </w:r>
      <w:proofErr w:type="spellEnd"/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контроля загазованности и охранной сигнализации</w:t>
      </w:r>
      <w:r w:rsidR="00C70E2A" w:rsidRPr="00C70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66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от несанкционированного вмешательства посторонних лиц в работу ГРС.</w:t>
      </w:r>
    </w:p>
    <w:p w:rsidR="00DA1B03" w:rsidRPr="00C70E2A" w:rsidRDefault="00C70E2A" w:rsidP="00C70E2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От источника </w:t>
      </w:r>
      <w:proofErr w:type="gramStart"/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газоснабжения </w:t>
      </w:r>
      <w:r w:rsidR="00DA1B03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газ</w:t>
      </w:r>
      <w:proofErr w:type="gramEnd"/>
      <w:r w:rsidR="00DA1B03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по межпоселковому газопроводу </w:t>
      </w:r>
      <w:r w:rsidR="00005948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среднего </w:t>
      </w:r>
      <w:r w:rsidR="00DA1B03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давления поступает к </w:t>
      </w:r>
      <w:r w:rsidR="00005948" w:rsidRPr="00C70E2A">
        <w:rPr>
          <w:rFonts w:ascii="Times New Roman" w:eastAsia="Times New Roman" w:hAnsi="Times New Roman"/>
          <w:sz w:val="28"/>
          <w:szCs w:val="28"/>
          <w:lang w:eastAsia="ru-RU"/>
        </w:rPr>
        <w:t>2-м</w:t>
      </w:r>
      <w:r w:rsidR="00DA1B03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ГРП и </w:t>
      </w:r>
      <w:r w:rsidR="00005948" w:rsidRPr="00C70E2A">
        <w:rPr>
          <w:rFonts w:ascii="Times New Roman" w:eastAsia="Times New Roman" w:hAnsi="Times New Roman"/>
          <w:sz w:val="28"/>
          <w:szCs w:val="28"/>
          <w:lang w:eastAsia="ru-RU"/>
        </w:rPr>
        <w:t>9</w:t>
      </w:r>
      <w:r w:rsidR="00DA1B03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03E2D" w:rsidRPr="00C70E2A">
        <w:rPr>
          <w:rFonts w:ascii="Times New Roman" w:eastAsia="Times New Roman" w:hAnsi="Times New Roman"/>
          <w:sz w:val="28"/>
          <w:szCs w:val="28"/>
          <w:lang w:eastAsia="ru-RU"/>
        </w:rPr>
        <w:t>ГРПШ</w:t>
      </w:r>
      <w:r w:rsidR="00B97AE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A1B03" w:rsidRPr="00C70E2A" w:rsidRDefault="00DA1B03" w:rsidP="00C70E2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Газорегуляторные пункты стоят во главе распределительных газовых сетей низкого давления, питающих газом потребителей. </w:t>
      </w:r>
    </w:p>
    <w:p w:rsidR="00DA1B03" w:rsidRPr="00C70E2A" w:rsidRDefault="00DA1B03" w:rsidP="00C70E2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>Система газоснабжения двухступенчатая – газопроводы</w:t>
      </w:r>
      <w:r w:rsidR="00AF676B"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среднего</w:t>
      </w: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давления и низкого давления (Р=0,003 МПа). </w:t>
      </w:r>
    </w:p>
    <w:p w:rsidR="00C70E2A" w:rsidRDefault="00C70E2A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93417">
        <w:rPr>
          <w:rFonts w:ascii="Times New Roman" w:eastAsia="Times New Roman" w:hAnsi="Times New Roman"/>
          <w:b/>
          <w:sz w:val="28"/>
          <w:szCs w:val="28"/>
          <w:lang w:eastAsia="ru-RU"/>
        </w:rPr>
        <w:t>АГРС «</w:t>
      </w:r>
      <w:r w:rsidR="00693417" w:rsidRPr="00693417">
        <w:rPr>
          <w:rFonts w:ascii="Times New Roman" w:eastAsia="Times New Roman" w:hAnsi="Times New Roman"/>
          <w:b/>
          <w:sz w:val="28"/>
          <w:szCs w:val="28"/>
          <w:lang w:eastAsia="ru-RU"/>
        </w:rPr>
        <w:t>Ордынская»</w:t>
      </w:r>
    </w:p>
    <w:p w:rsidR="00693417" w:rsidRDefault="00693417" w:rsidP="0069341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693417">
        <w:rPr>
          <w:rFonts w:ascii="Times New Roman" w:eastAsia="Times New Roman" w:hAnsi="Times New Roman"/>
          <w:sz w:val="28"/>
          <w:szCs w:val="28"/>
          <w:lang w:eastAsia="ru-RU"/>
        </w:rPr>
        <w:t>При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нцип  работы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данной АГРС, как и АГРС «Курчанская». Данный источник газоснабжения обеспечивает газом пос. Светлый путь Ленина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и  пос.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Красный Октябрь.</w:t>
      </w:r>
      <w:r w:rsidRPr="0069341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От источника </w:t>
      </w:r>
      <w:proofErr w:type="gramStart"/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>газоснабжения  газ</w:t>
      </w:r>
      <w:proofErr w:type="gramEnd"/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по газопроводу среднего  давления поступает к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1</w:t>
      </w: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ГРП 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2 </w:t>
      </w:r>
      <w:r w:rsidRPr="00C70E2A">
        <w:rPr>
          <w:rFonts w:ascii="Times New Roman" w:eastAsia="Times New Roman" w:hAnsi="Times New Roman"/>
          <w:sz w:val="28"/>
          <w:szCs w:val="28"/>
          <w:lang w:eastAsia="ru-RU"/>
        </w:rPr>
        <w:t xml:space="preserve"> ГРПШ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пос. Светлый путь Ленина и к 1 ГРП и 3 ГРПШ пос. Красный Октябрь.</w:t>
      </w:r>
    </w:p>
    <w:p w:rsidR="00693417" w:rsidRDefault="00693417" w:rsidP="00693417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93417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1.3 Описание сис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темы газоснабжения потребителей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Системы газоснабжения состоят из системы распределительных газопроводов,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газораспределительных станций (ГРС), г</w:t>
      </w:r>
      <w:r>
        <w:rPr>
          <w:rFonts w:ascii="Times New Roman" w:hAnsi="Times New Roman"/>
          <w:sz w:val="28"/>
          <w:szCs w:val="28"/>
          <w:lang w:eastAsia="ru-RU"/>
        </w:rPr>
        <w:t xml:space="preserve">азорегуляторных пунктов (ГРП) и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газорегуляторных установок (ГРУ). Требования к газораспределительным системам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определяются СНиП 42-01 -2002.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 системах газоснабжения городов и населенных пунктов в зависим</w:t>
      </w:r>
      <w:r>
        <w:rPr>
          <w:rFonts w:ascii="Times New Roman" w:hAnsi="Times New Roman"/>
          <w:sz w:val="28"/>
          <w:szCs w:val="28"/>
          <w:lang w:eastAsia="ru-RU"/>
        </w:rPr>
        <w:t xml:space="preserve">ости от давления </w:t>
      </w:r>
      <w:r w:rsidRPr="00F92A79">
        <w:rPr>
          <w:rFonts w:ascii="Times New Roman" w:hAnsi="Times New Roman"/>
          <w:sz w:val="28"/>
          <w:szCs w:val="28"/>
          <w:lang w:eastAsia="ru-RU"/>
        </w:rPr>
        <w:t>транспортируемого газа различают: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газопроводы высокого давления I категории (раб</w:t>
      </w:r>
      <w:r>
        <w:rPr>
          <w:rFonts w:ascii="Times New Roman" w:hAnsi="Times New Roman"/>
          <w:sz w:val="28"/>
          <w:szCs w:val="28"/>
          <w:lang w:eastAsia="ru-RU"/>
        </w:rPr>
        <w:t xml:space="preserve">очее давление газа свыше 0,6 до </w:t>
      </w:r>
      <w:r w:rsidRPr="00F92A79">
        <w:rPr>
          <w:rFonts w:ascii="Times New Roman" w:hAnsi="Times New Roman"/>
          <w:sz w:val="28"/>
          <w:szCs w:val="28"/>
          <w:lang w:eastAsia="ru-RU"/>
        </w:rPr>
        <w:t>1,2 МПа);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газопроводы высокого давления II категории (рабочее давление газа свыше 0,3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до 0,6 МПа);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газопроводы среднего давления (рабочее давление газа свыше 0,005 до 0,3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МПа);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газопроводы низкого давления (рабочее давление газа в пределах 0,005 МПа).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Газопровод является важным элементом системы газоснабжения, так как на его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сооружение расходуется 70...80 % всех капитальных вложений. При этом 80 % от общей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протяженности приходится на газопроводы низкого давления и 20 % - на газопроводы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среднего и высокого давлений.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Газопроводы низкого давления служат для подачи газа к жилым домам,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общественным зданиям и коммунально-бытовым предприятиям. Газопроводы среднего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давления через газорегуляторные пункты снабжают газом газопроводы низкого давления, 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также промышленные и коммунально-бытовые предприятия.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По газопроводам высокого давления газ поступает в ГРП промышленных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предприятий и газопроводы среднего давления. Связь между газопроводами различных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давлений осуществляется через ГРП и газорегуляторные установки.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 зависимости от расположения газопроводы подразделяются на наружные (уличные,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 xml:space="preserve">внутриквартальные, дворовые, межцеховые) и внутренние (расположенные </w:t>
      </w:r>
      <w:r w:rsidRPr="00F92A79">
        <w:rPr>
          <w:rFonts w:ascii="Times New Roman" w:hAnsi="Times New Roman"/>
          <w:sz w:val="28"/>
          <w:szCs w:val="28"/>
          <w:lang w:eastAsia="ru-RU"/>
        </w:rPr>
        <w:lastRenderedPageBreak/>
        <w:t>внутри зданий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помещений), а также на подземные (подводные) и надземные (надводные).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 зависимости от назначения в системе газоснабж</w:t>
      </w:r>
      <w:r>
        <w:rPr>
          <w:rFonts w:ascii="Times New Roman" w:hAnsi="Times New Roman"/>
          <w:sz w:val="28"/>
          <w:szCs w:val="28"/>
          <w:lang w:eastAsia="ru-RU"/>
        </w:rPr>
        <w:t xml:space="preserve">ения газопроводы подразделяются </w:t>
      </w:r>
      <w:r w:rsidRPr="00F92A79">
        <w:rPr>
          <w:rFonts w:ascii="Times New Roman" w:hAnsi="Times New Roman"/>
          <w:sz w:val="28"/>
          <w:szCs w:val="28"/>
          <w:lang w:eastAsia="ru-RU"/>
        </w:rPr>
        <w:t>на распределительные, газопроводы-вводы, вводные, продувочные, сброс</w:t>
      </w:r>
      <w:r>
        <w:rPr>
          <w:rFonts w:ascii="Times New Roman" w:hAnsi="Times New Roman"/>
          <w:sz w:val="28"/>
          <w:szCs w:val="28"/>
          <w:lang w:eastAsia="ru-RU"/>
        </w:rPr>
        <w:t xml:space="preserve">ные и </w:t>
      </w:r>
      <w:r w:rsidRPr="00F92A79">
        <w:rPr>
          <w:rFonts w:ascii="Times New Roman" w:hAnsi="Times New Roman"/>
          <w:sz w:val="28"/>
          <w:szCs w:val="28"/>
          <w:lang w:eastAsia="ru-RU"/>
        </w:rPr>
        <w:t>межпоселковые. Распределительными являются наружные газопроводы, обеспечивающие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подачу газа от источников газоснабжения до газопроводов-вводов, а также газопроводы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высокого и среднего давлений, предназначенные для подачи газа к одному объекту.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Газопроводом-вводом считают участок от места присоединения к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распределительному газопроводу до отключающего устройства на вводе.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Вводным газопроводом считают участок от отк</w:t>
      </w:r>
      <w:r>
        <w:rPr>
          <w:rFonts w:ascii="Times New Roman" w:hAnsi="Times New Roman"/>
          <w:sz w:val="28"/>
          <w:szCs w:val="28"/>
          <w:lang w:eastAsia="ru-RU"/>
        </w:rPr>
        <w:t xml:space="preserve">лючающего устройства на вводе в </w:t>
      </w:r>
      <w:r w:rsidRPr="00F92A79">
        <w:rPr>
          <w:rFonts w:ascii="Times New Roman" w:hAnsi="Times New Roman"/>
          <w:sz w:val="28"/>
          <w:szCs w:val="28"/>
          <w:lang w:eastAsia="ru-RU"/>
        </w:rPr>
        <w:t>здание до внутреннего газопровода. Межпоселковыми являются распределительные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газопроводы, прокладываемые вне территории населенных пунктов.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Внутренним газопроводом считают участок от газопровода-ввода или вводного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газопровода до места подключения газового прибора или теплового агрегата.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В зависимости от материала труб газопроводы </w:t>
      </w:r>
      <w:r>
        <w:rPr>
          <w:rFonts w:ascii="Times New Roman" w:hAnsi="Times New Roman"/>
          <w:sz w:val="28"/>
          <w:szCs w:val="28"/>
          <w:lang w:eastAsia="ru-RU"/>
        </w:rPr>
        <w:t xml:space="preserve">подразделяются на металлические </w:t>
      </w:r>
      <w:r w:rsidRPr="00F92A79">
        <w:rPr>
          <w:rFonts w:ascii="Times New Roman" w:hAnsi="Times New Roman"/>
          <w:sz w:val="28"/>
          <w:szCs w:val="28"/>
          <w:lang w:eastAsia="ru-RU"/>
        </w:rPr>
        <w:t>(стальные, медные) и неметаллические (полиэтиленовые).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Различают также трубопроводы с природным и сжиженным углеводородным газами.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По принципу построения системы газопроводов подразделяются на кольцевые,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тупиковые и смешанные. В тупиковых сетях газ поступает потребителю в одном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направлении, т. е. потребители имеют одностороннее питание.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Кольцевые сети, в отличие от тупиковых, состоят из замкнутых контуров, в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результате чего газ может поступать к потребителям по двум или нескольким линиям.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Надежность кольцевых сетей выше тупиковых. Пр</w:t>
      </w:r>
      <w:r>
        <w:rPr>
          <w:rFonts w:ascii="Times New Roman" w:hAnsi="Times New Roman"/>
          <w:sz w:val="28"/>
          <w:szCs w:val="28"/>
          <w:lang w:eastAsia="ru-RU"/>
        </w:rPr>
        <w:t xml:space="preserve">и проведении ремонтных работ на </w:t>
      </w:r>
      <w:r w:rsidRPr="00F92A79">
        <w:rPr>
          <w:rFonts w:ascii="Times New Roman" w:hAnsi="Times New Roman"/>
          <w:sz w:val="28"/>
          <w:szCs w:val="28"/>
          <w:lang w:eastAsia="ru-RU"/>
        </w:rPr>
        <w:t>кольцевых сетях отключается только часть потребителей, присоединенных к данному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участку.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lastRenderedPageBreak/>
        <w:t>В систему газоснабжения входят распределительные газопрово</w:t>
      </w:r>
      <w:r>
        <w:rPr>
          <w:rFonts w:ascii="Times New Roman" w:hAnsi="Times New Roman"/>
          <w:sz w:val="28"/>
          <w:szCs w:val="28"/>
          <w:lang w:eastAsia="ru-RU"/>
        </w:rPr>
        <w:t xml:space="preserve">ды всех давлений,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газораспределительные станции и газорегуляторные пункты. Все элементы систем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газоснабжения должны обеспечивать надежность и безопасность подачи газа потребителям.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 зависимости от числа ступеней давления газа в газопроводах системы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газоснабжения городов и населенных пунктов подразде</w:t>
      </w:r>
      <w:r>
        <w:rPr>
          <w:rFonts w:ascii="Times New Roman" w:hAnsi="Times New Roman"/>
          <w:sz w:val="28"/>
          <w:szCs w:val="28"/>
          <w:lang w:eastAsia="ru-RU"/>
        </w:rPr>
        <w:t xml:space="preserve">ляются на одно-, двух-, трех- и </w:t>
      </w:r>
      <w:r w:rsidRPr="00F92A79">
        <w:rPr>
          <w:rFonts w:ascii="Times New Roman" w:hAnsi="Times New Roman"/>
          <w:sz w:val="28"/>
          <w:szCs w:val="28"/>
          <w:lang w:eastAsia="ru-RU"/>
        </w:rPr>
        <w:t>многоступенчатые.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F92A79">
        <w:rPr>
          <w:rFonts w:ascii="Times New Roman" w:hAnsi="Times New Roman"/>
          <w:sz w:val="28"/>
          <w:szCs w:val="28"/>
          <w:lang w:eastAsia="ru-RU"/>
        </w:rPr>
        <w:t>Одноступенчатые системы газоснабжения обеспечивают подачу газа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потребителям по газопроводам только одного давления, как правило, низкого.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F92A79">
        <w:rPr>
          <w:rFonts w:ascii="Times New Roman" w:hAnsi="Times New Roman"/>
          <w:sz w:val="28"/>
          <w:szCs w:val="28"/>
          <w:lang w:eastAsia="ru-RU"/>
        </w:rPr>
        <w:t>Двухступенчатые системы газоснабжения обес</w:t>
      </w:r>
      <w:r>
        <w:rPr>
          <w:rFonts w:ascii="Times New Roman" w:hAnsi="Times New Roman"/>
          <w:sz w:val="28"/>
          <w:szCs w:val="28"/>
          <w:lang w:eastAsia="ru-RU"/>
        </w:rPr>
        <w:t xml:space="preserve">печивают распределение и подачу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газа потребителям по газопроводам среднего и</w:t>
      </w:r>
      <w:r>
        <w:rPr>
          <w:rFonts w:ascii="Times New Roman" w:hAnsi="Times New Roman"/>
          <w:sz w:val="28"/>
          <w:szCs w:val="28"/>
          <w:lang w:eastAsia="ru-RU"/>
        </w:rPr>
        <w:t xml:space="preserve"> низкого или высокого и низкого </w:t>
      </w:r>
      <w:r w:rsidRPr="00F92A79">
        <w:rPr>
          <w:rFonts w:ascii="Times New Roman" w:hAnsi="Times New Roman"/>
          <w:sz w:val="28"/>
          <w:szCs w:val="28"/>
          <w:lang w:eastAsia="ru-RU"/>
        </w:rPr>
        <w:t>давлений.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F92A79">
        <w:rPr>
          <w:rFonts w:ascii="Times New Roman" w:hAnsi="Times New Roman"/>
          <w:sz w:val="28"/>
          <w:szCs w:val="28"/>
          <w:lang w:eastAsia="ru-RU"/>
        </w:rPr>
        <w:t>Трехступенчатая система газоснабжения позволяет осуществлять распределение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и подачу газа потребителям по газопровод</w:t>
      </w:r>
      <w:r>
        <w:rPr>
          <w:rFonts w:ascii="Times New Roman" w:hAnsi="Times New Roman"/>
          <w:sz w:val="28"/>
          <w:szCs w:val="28"/>
          <w:lang w:eastAsia="ru-RU"/>
        </w:rPr>
        <w:t xml:space="preserve">ам низкого, среднего и высокого </w:t>
      </w:r>
      <w:r w:rsidRPr="00F92A79">
        <w:rPr>
          <w:rFonts w:ascii="Times New Roman" w:hAnsi="Times New Roman"/>
          <w:sz w:val="28"/>
          <w:szCs w:val="28"/>
          <w:lang w:eastAsia="ru-RU"/>
        </w:rPr>
        <w:t>давлений.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F92A79">
        <w:rPr>
          <w:rFonts w:ascii="Times New Roman" w:hAnsi="Times New Roman"/>
          <w:sz w:val="28"/>
          <w:szCs w:val="28"/>
          <w:lang w:eastAsia="ru-RU"/>
        </w:rPr>
        <w:t>Многоступенчатая система газоснабжения предусматривает распределение газа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по газопроводам высокого I категории (до 1,2 </w:t>
      </w:r>
      <w:r>
        <w:rPr>
          <w:rFonts w:ascii="Times New Roman" w:hAnsi="Times New Roman"/>
          <w:sz w:val="28"/>
          <w:szCs w:val="28"/>
          <w:lang w:eastAsia="ru-RU"/>
        </w:rPr>
        <w:t xml:space="preserve">МПа), высокого II категории (до </w:t>
      </w:r>
      <w:r w:rsidRPr="00F92A79">
        <w:rPr>
          <w:rFonts w:ascii="Times New Roman" w:hAnsi="Times New Roman"/>
          <w:sz w:val="28"/>
          <w:szCs w:val="28"/>
          <w:lang w:eastAsia="ru-RU"/>
        </w:rPr>
        <w:t xml:space="preserve">0,6 МПа), среднего (до 0,3 МПа) и низкого (до 500 </w:t>
      </w:r>
      <w:proofErr w:type="spellStart"/>
      <w:r w:rsidRPr="00F92A79">
        <w:rPr>
          <w:rFonts w:ascii="Times New Roman" w:hAnsi="Times New Roman"/>
          <w:sz w:val="28"/>
          <w:szCs w:val="28"/>
          <w:lang w:eastAsia="ru-RU"/>
        </w:rPr>
        <w:t>даПа</w:t>
      </w:r>
      <w:proofErr w:type="spellEnd"/>
      <w:r w:rsidRPr="00F92A79">
        <w:rPr>
          <w:rFonts w:ascii="Times New Roman" w:hAnsi="Times New Roman"/>
          <w:sz w:val="28"/>
          <w:szCs w:val="28"/>
          <w:lang w:eastAsia="ru-RU"/>
        </w:rPr>
        <w:t>) давлений.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Выбор системы газоснабжения зависит от характера планировки и плотности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застройки населенного пункта.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Связь между газопроводами различных давлений, в</w:t>
      </w:r>
      <w:r>
        <w:rPr>
          <w:rFonts w:ascii="Times New Roman" w:hAnsi="Times New Roman"/>
          <w:sz w:val="28"/>
          <w:szCs w:val="28"/>
          <w:lang w:eastAsia="ru-RU"/>
        </w:rPr>
        <w:t xml:space="preserve">ходящих в систему газоснабжения </w:t>
      </w:r>
      <w:r w:rsidRPr="00F92A79">
        <w:rPr>
          <w:rFonts w:ascii="Times New Roman" w:hAnsi="Times New Roman"/>
          <w:sz w:val="28"/>
          <w:szCs w:val="28"/>
          <w:lang w:eastAsia="ru-RU"/>
        </w:rPr>
        <w:t>осуществляется только через ГРП, ГРПБ, ШРП, КДРД.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Давление газа в газопроводах, прокладываемых внутри зданий, принимаем не более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значений, приведенных в таблице СНиП 42-01-2002.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Давление газа перед бытовыми газовыми прибо</w:t>
      </w:r>
      <w:r>
        <w:rPr>
          <w:rFonts w:ascii="Times New Roman" w:hAnsi="Times New Roman"/>
          <w:sz w:val="28"/>
          <w:szCs w:val="28"/>
          <w:lang w:eastAsia="ru-RU"/>
        </w:rPr>
        <w:t xml:space="preserve">рами принимаем в соответствии с </w:t>
      </w:r>
      <w:r w:rsidRPr="00F92A79">
        <w:rPr>
          <w:rFonts w:ascii="Times New Roman" w:hAnsi="Times New Roman"/>
          <w:sz w:val="28"/>
          <w:szCs w:val="28"/>
          <w:lang w:eastAsia="ru-RU"/>
        </w:rPr>
        <w:t>паспортными данными приборов.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Для тепловых установок промышленных предприят</w:t>
      </w:r>
      <w:r>
        <w:rPr>
          <w:rFonts w:ascii="Times New Roman" w:hAnsi="Times New Roman"/>
          <w:sz w:val="28"/>
          <w:szCs w:val="28"/>
          <w:lang w:eastAsia="ru-RU"/>
        </w:rPr>
        <w:t xml:space="preserve">ий и отдельно стоящих котельных </w:t>
      </w:r>
      <w:r w:rsidRPr="00F92A79">
        <w:rPr>
          <w:rFonts w:ascii="Times New Roman" w:hAnsi="Times New Roman"/>
          <w:sz w:val="28"/>
          <w:szCs w:val="28"/>
          <w:lang w:eastAsia="ru-RU"/>
        </w:rPr>
        <w:t>допускается использование газа с давлением до 1,2 МПа, если такое давление требуется по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условиям технологии производства.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lastRenderedPageBreak/>
        <w:t>Прокладка газопроводов с давлением газа более 0,6 до 1,2 МПа в пределах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многоэтажной жилой застройки населенных пунктов, в местах расположения </w:t>
      </w:r>
      <w:proofErr w:type="spellStart"/>
      <w:r w:rsidRPr="00F92A79">
        <w:rPr>
          <w:rFonts w:ascii="Times New Roman" w:hAnsi="Times New Roman"/>
          <w:sz w:val="28"/>
          <w:szCs w:val="28"/>
          <w:lang w:eastAsia="ru-RU"/>
        </w:rPr>
        <w:t>общественныхзданий</w:t>
      </w:r>
      <w:proofErr w:type="spellEnd"/>
      <w:r w:rsidRPr="00F92A79">
        <w:rPr>
          <w:rFonts w:ascii="Times New Roman" w:hAnsi="Times New Roman"/>
          <w:sz w:val="28"/>
          <w:szCs w:val="28"/>
          <w:lang w:eastAsia="ru-RU"/>
        </w:rPr>
        <w:t xml:space="preserve"> и мест массового скопления людей (базары, стадионы, торговые центры, культовые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сооружения и т.д.) не допускается.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Газ, подаваемый потребителю, должен </w:t>
      </w:r>
      <w:proofErr w:type="spellStart"/>
      <w:r w:rsidRPr="00F92A79">
        <w:rPr>
          <w:rFonts w:ascii="Times New Roman" w:hAnsi="Times New Roman"/>
          <w:sz w:val="28"/>
          <w:szCs w:val="28"/>
          <w:lang w:eastAsia="ru-RU"/>
        </w:rPr>
        <w:t>одорироваться</w:t>
      </w:r>
      <w:proofErr w:type="spellEnd"/>
      <w:r w:rsidRPr="00F92A79">
        <w:rPr>
          <w:rFonts w:ascii="Times New Roman" w:hAnsi="Times New Roman"/>
          <w:sz w:val="28"/>
          <w:szCs w:val="28"/>
          <w:lang w:eastAsia="ru-RU"/>
        </w:rPr>
        <w:t>. Интенсивность запаха газа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определяется по ГОСТ 22387.5.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 xml:space="preserve">Допускается подача </w:t>
      </w:r>
      <w:proofErr w:type="spellStart"/>
      <w:r w:rsidRPr="00F92A79">
        <w:rPr>
          <w:rFonts w:ascii="Times New Roman" w:hAnsi="Times New Roman"/>
          <w:sz w:val="28"/>
          <w:szCs w:val="28"/>
          <w:lang w:eastAsia="ru-RU"/>
        </w:rPr>
        <w:t>неодорированного</w:t>
      </w:r>
      <w:proofErr w:type="spellEnd"/>
      <w:r w:rsidRPr="00F92A79">
        <w:rPr>
          <w:rFonts w:ascii="Times New Roman" w:hAnsi="Times New Roman"/>
          <w:sz w:val="28"/>
          <w:szCs w:val="28"/>
          <w:lang w:eastAsia="ru-RU"/>
        </w:rPr>
        <w:t xml:space="preserve"> газа для производственных установок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промышленных предприятий при условии прохождения подводящего газопровода к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предприятию вне территории населенных пунктов, установки сигнализаторов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загазованности в помещениях, где расположены газовое оборудование и газопроводы.</w:t>
      </w:r>
    </w:p>
    <w:p w:rsidR="00F73083" w:rsidRPr="00F92A79" w:rsidRDefault="00F73083" w:rsidP="00F73083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F92A79">
        <w:rPr>
          <w:rFonts w:ascii="Times New Roman" w:hAnsi="Times New Roman"/>
          <w:sz w:val="28"/>
          <w:szCs w:val="28"/>
          <w:lang w:eastAsia="ru-RU"/>
        </w:rPr>
        <w:t>Температура газа, выходящего из газораспреде</w:t>
      </w:r>
      <w:r>
        <w:rPr>
          <w:rFonts w:ascii="Times New Roman" w:hAnsi="Times New Roman"/>
          <w:sz w:val="28"/>
          <w:szCs w:val="28"/>
          <w:lang w:eastAsia="ru-RU"/>
        </w:rPr>
        <w:t xml:space="preserve">лительных станций магистральных </w:t>
      </w:r>
      <w:r w:rsidRPr="00F92A79">
        <w:rPr>
          <w:rFonts w:ascii="Times New Roman" w:hAnsi="Times New Roman"/>
          <w:sz w:val="28"/>
          <w:szCs w:val="28"/>
          <w:lang w:eastAsia="ru-RU"/>
        </w:rPr>
        <w:t>газопроводов (далее ГРС) при подаче в подземные газопроводы, должна быть не ниже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минус 10 °С, а при подаче в наземные и надземные газопроводы не ниже расчетной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92A79">
        <w:rPr>
          <w:rFonts w:ascii="Times New Roman" w:hAnsi="Times New Roman"/>
          <w:sz w:val="28"/>
          <w:szCs w:val="28"/>
          <w:lang w:eastAsia="ru-RU"/>
        </w:rPr>
        <w:t>температуры наружного воздуха для района строительства.</w:t>
      </w:r>
    </w:p>
    <w:p w:rsidR="00DA1B03" w:rsidRPr="00D60227" w:rsidRDefault="00D60227" w:rsidP="00D60227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gramStart"/>
      <w:r w:rsidRPr="00BA7FD1">
        <w:rPr>
          <w:rFonts w:ascii="Times New Roman" w:eastAsia="Times New Roman" w:hAnsi="Times New Roman"/>
          <w:b/>
          <w:sz w:val="28"/>
          <w:szCs w:val="28"/>
          <w:lang w:eastAsia="ru-RU"/>
        </w:rPr>
        <w:t>1.4  Техническое</w:t>
      </w:r>
      <w:proofErr w:type="gramEnd"/>
      <w:r w:rsidRPr="00BA7FD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состояние</w:t>
      </w:r>
      <w:r w:rsidRPr="00D6022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и техноло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гические потери в газовых сетях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В последние годы актуальным (и с экономической, и с политической точки зрения) является вопрос стоимости природного газа. Среди факторов, от которых зависит эта стоимость, особое место занимает фактор потерь. Такие потери называют коммерческими, а обусловлены они, в частности, разбалансировкой природного газа при его транспортировке по газораспределительным сетям, а также отклонениями объемов природного газа, которые поступили в газораспределительную сеть, от объемов газа, реализованного потребителям.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Kоммерческие</w:t>
      </w:r>
      <w:proofErr w:type="spell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потери - объективное, естественное явление и одна из основных особенностей хозяйственной деятельности государственных, </w:t>
      </w:r>
      <w:r w:rsidR="0010013C">
        <w:rPr>
          <w:rFonts w:ascii="Times New Roman" w:eastAsia="Times New Roman" w:hAnsi="Times New Roman"/>
          <w:sz w:val="28"/>
          <w:szCs w:val="28"/>
          <w:lang w:eastAsia="ru-RU"/>
        </w:rPr>
        <w:t>краевых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, городских и районных предприятий по газоснабжению и газификации, газотранспортных и других </w:t>
      </w:r>
      <w:proofErr w:type="spell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газоснабженческих</w:t>
      </w:r>
      <w:proofErr w:type="spell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предприятий независимо от форм собственности, которые 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транспортируют природный газ по газораспределительным сетям и реализуют его потребителям на основании договоров.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Причин коммерческих потерь (расходов) несколько: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Отклонение температуры окружающей природной среды от стандартной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При снижении температуры окружающей природной среды на каждые 10 °С (от 20°С) дополнительная погрешность измерения бытовыми счетчиками составляет 0,5%. За счет дополнительной погрешности, которая определена стандартами и составляет 0,014 % возникает недоучет газа.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Погрешность измерения на газораспределительных станциях (ГРС).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Существенное значение имеет правильность определения количества газа, подаваемого в сети газовых предприятий через ГРС.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Значение относительной погрешности для измерительных комплексов, в которых используются расходомеры переменного перепада давления, должно быть не более 3%.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 Отклонение в приборах учета газа у потребителей.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В течение срока эксплуатации газовых счетчиков в результате наличия в газе механических примесей, точность измерения ими уменьшается. </w:t>
      </w:r>
      <w:proofErr w:type="spell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Kак</w:t>
      </w:r>
      <w:proofErr w:type="spell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свидетельствует практика, через год после ввода в эксплуатацию кривая погрешности счетчиков смещается в сторону минусовых значений на 2 и более процента.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Использование для учета газа так называемых роторных счетчиков (тип РЛ).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Существенным недостатком всех счетчиков роторного типа является возможность остановки вращения роторов действием магнита и постепенное уменьшение чувствительности в процессе их эксплуатации. При низком потреблении газа и отсутствии пульсирующих нагрузок это приводит к полному отсутствию учета.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 Погрешность мембранных счетчиков (МЛ).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При проведении проверок бытовых мембранных счетчиков газа обнаруживается, что из общего количества счетчиков 25% не проходят контрольную пригодность ввиду превышения допустимой погрешности. По отдельным счетчикам 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погрешность составляет 5–10%. В отдельных случаях погрешность может достигать 30%.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Техническое состояние газовых сетей.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На наличие и размер коммерческих потерь влияет и техническое состояние газовых сетей и газового оборудования. Как показывает статистика из общего количества газовых сетей, 30 % эксплуатируется с исчерпанным амортизационным сроком.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Имеют место потери и за счет некачественных домовых регуляторов давления газа.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 Сверхнормативное потребление.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Следовательно, коммерческие потери, как по экономической сути, так и по изложенным объективным причинам, являются неминуемыми, и без них невозможно осуществление транспортировки природного газа. </w:t>
      </w:r>
    </w:p>
    <w:p w:rsidR="00D60227" w:rsidRPr="00DA1B03" w:rsidRDefault="00D60227" w:rsidP="00D60227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Мероприятия по снижению потерь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1. Организационные мероприятия: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1.1. Оптимизация режимов работы газовых сетей;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1.2. Документирование всех потерь природного газа, их анализ, принятие решений об оптимизации потерь, мониторинг этого процесса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1.3. Сокращение продолжительности ремонта основного оборудования газовых сетей; </w:t>
      </w:r>
    </w:p>
    <w:p w:rsidR="00D60227" w:rsidRPr="00DA1B03" w:rsidRDefault="00D60227" w:rsidP="00D6022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1.4. Снижение расхода газа на собственные нужды ГРС. </w:t>
      </w:r>
    </w:p>
    <w:p w:rsidR="00D60227" w:rsidRPr="00DA1B03" w:rsidRDefault="00D60227" w:rsidP="00D60227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2. Технические мероприятия:</w:t>
      </w:r>
      <w:r w:rsidRPr="00DA1B0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Pr="00DA1B03">
        <w:rPr>
          <w:rFonts w:ascii="Times New Roman" w:eastAsia="Times New Roman" w:hAnsi="Times New Roman"/>
          <w:i/>
          <w:sz w:val="28"/>
          <w:szCs w:val="28"/>
          <w:lang w:eastAsia="ru-RU"/>
        </w:rPr>
        <w:br/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2.1. Обязательное оснащение измерительным оборудованием всех мест потребления, использования природного газа для технологических нужд, его учет и анализ;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2.2. Использование современного оборудования для обнаружения утечек природного газа, применение современных материалов и повышение качества обслуживания системы природного газа;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2.3. Повышение уровня герметичности системы природного газа использованием новых моделей оборудования и арматуры, уплотнительных материалов для соединений, усовершенствование организации и профилактического обслуживания системы природного газа эксплуатационными службами;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2.4. Совершенствование оборудования и материалов, используемых для пассивной и активной защиты сетей природного газа от коррозии, своевременного обнаружения мест повреждений изоляции, использование новых видов изоляционных материалов и катодных станций на базе микропроцессоров;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2.5. Оснащение газовых объектов системами телеметрии, которые обеспечивают оперативную информацию газовых предприятий об утечках газа в сетях природного газа и оборудовании.</w:t>
      </w:r>
    </w:p>
    <w:p w:rsidR="00D60227" w:rsidRPr="00DA1B03" w:rsidRDefault="00D60227" w:rsidP="0010013C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3. Мероприятия по совершенствованию систем расчетного и технического учета газа: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3.1. Съем показаний и проведение инструментальной проверки приборов учета потребления газа;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3.2. Использование современного измерительного оборудования с высоким классом точности;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3.3. Модернизация/создание комплексов и автоматизированных систем учета газа;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3.4. Проведение поверки и калибровки средств учета газа; </w:t>
      </w:r>
    </w:p>
    <w:p w:rsidR="00D60227" w:rsidRPr="00DA1B03" w:rsidRDefault="00D60227" w:rsidP="00D6022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3.5. Анализ небалансов потребления газа по отдельным объектам.</w:t>
      </w:r>
    </w:p>
    <w:p w:rsidR="00BA7FD1" w:rsidRDefault="00BA7FD1" w:rsidP="00D60227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60227" w:rsidRPr="00DA1B03" w:rsidRDefault="00D60227" w:rsidP="00D60227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gramStart"/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1.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5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Перечень</w:t>
      </w:r>
      <w:proofErr w:type="gramEnd"/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лиц, владеющих на праве собственности или другом законном основании объектами централизованной системы газоснабжения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 xml:space="preserve">Существующие газопроводы, расположенные на территории Курчанского </w:t>
      </w:r>
      <w:proofErr w:type="gramStart"/>
      <w:r w:rsidRPr="00A3677D">
        <w:rPr>
          <w:rFonts w:ascii="Times New Roman" w:hAnsi="Times New Roman"/>
          <w:sz w:val="28"/>
          <w:szCs w:val="28"/>
          <w:lang w:eastAsia="ru-RU"/>
        </w:rPr>
        <w:t>сельского поселения</w:t>
      </w:r>
      <w:proofErr w:type="gramEnd"/>
      <w:r w:rsidRPr="00A3677D">
        <w:rPr>
          <w:rFonts w:ascii="Times New Roman" w:hAnsi="Times New Roman"/>
          <w:sz w:val="28"/>
          <w:szCs w:val="28"/>
          <w:lang w:eastAsia="ru-RU"/>
        </w:rPr>
        <w:t xml:space="preserve"> находятся в муниципальной и государственной собственности. В целях обеспечения безопасной эксплуатации системы газоснабжения, газопроводы передаются в безвозмездное пользование специализированной организации АО «Газпром Газораспределение Краснодар».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lastRenderedPageBreak/>
        <w:t>Эксплуатирующей организацией является филиал ОАО «</w:t>
      </w:r>
      <w:proofErr w:type="spellStart"/>
      <w:r w:rsidRPr="00A3677D">
        <w:rPr>
          <w:rFonts w:ascii="Times New Roman" w:hAnsi="Times New Roman"/>
          <w:sz w:val="28"/>
          <w:szCs w:val="28"/>
          <w:lang w:eastAsia="ru-RU"/>
        </w:rPr>
        <w:t>Темрюкрайгаз</w:t>
      </w:r>
      <w:proofErr w:type="spellEnd"/>
      <w:r w:rsidRPr="00A3677D">
        <w:rPr>
          <w:rFonts w:ascii="Times New Roman" w:hAnsi="Times New Roman"/>
          <w:sz w:val="28"/>
          <w:szCs w:val="28"/>
          <w:lang w:eastAsia="ru-RU"/>
        </w:rPr>
        <w:t>».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При эксплуатации наружных газопроводов эксплуатирующая организация должна обеспечить мониторинг грунтовых условий (выявление пучения, просадки, оползней, обрушения, эрозии грунта и иных явлений, которые могут повлиять на безопасность эксплуатации наружных газопроводов) и производства строительных работ, осуществляемых в зоне прокладки сетей газораспределения для недопущения их повреждения.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При эксплуатации надземных газопроводов эксплуатирующая организация должна обеспечить мониторинг и устранение: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-утечек природного газа;</w:t>
      </w:r>
    </w:p>
    <w:p w:rsidR="00A3677D" w:rsidRPr="00A3677D" w:rsidRDefault="00A3677D" w:rsidP="00A3677D">
      <w:pPr>
        <w:pStyle w:val="a9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-перемещения газопроводов за пределы опор;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-вибрации, сплющивания и прогиба газопроводов;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-повреждения и изгиба опор, нарушающих безопасность газопровода;</w:t>
      </w:r>
    </w:p>
    <w:p w:rsidR="00A3677D" w:rsidRPr="00A3677D" w:rsidRDefault="00A3677D" w:rsidP="00A3677D">
      <w:pPr>
        <w:pStyle w:val="a9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-неисправностей в работе трубопроводной арматуры;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-повреждений изоляционного покрытия (окраски) и состояния металла трубы;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-повреждений электроизолирующих фланцевых соединений, средств защиты от падения электропроводов, креплений газопроводов и габаритных знаков в местах проезда автотранспорта.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При эксплуатации технологических устройств эксплуатирующая организация должна обеспечить мониторинг и устранение утечек природного газа, проверку срабатывания предохранительных и сбросных клапанов, техническое обслуживание, текущие ремонты и наладку.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Организация, эксплуатирующая опасный производственный объект, обязана: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-соблюдать законодательство в области промышленной безопасности; обеспечивать безопасность опытного применения технических устройств на опасном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производственном объекте;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-иметь лицензию на осуществление конкретного вида деятельности в области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промышленной безопасности, подлежащего лицензированию в соответствии с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lastRenderedPageBreak/>
        <w:t>законодательством Российской Федерации;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-уведомлять федеральный орган исполнительной власти в области промышленной безопасности или его территориальный орган о начале осуществления конкретного вида деятельности в соответствии с законодательством Российской Федерации о защите прав юридических лиц и индивидуальных предпринимателей при осуществлении государственного контроля (надзора) и муниципального контроля;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-обеспечивать укомплектованность штата работников опасного производственного объекта в соответствии с установленными требованиями;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-допускать к работе на опасном производственном объекте лиц, удовлетворяющих соответствующим квалификационным требованиям и не имеющих медицинских противопоказаний к указанной работе;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-обеспечивать проведение подготовки и аттестации работников в области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промышленной безопасности.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В процессе эксплуатации газопроводов необходимо обеспечить контроль за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исправным состоянием газовых сетей и газового оборудования.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Газораспределительная система должна обеспечивать подачу потребителям требуемых параметров газа и в необходимом объеме.</w:t>
      </w:r>
    </w:p>
    <w:p w:rsid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  <w:r w:rsidRPr="00A3677D">
        <w:rPr>
          <w:rFonts w:ascii="Times New Roman" w:hAnsi="Times New Roman"/>
          <w:sz w:val="28"/>
          <w:szCs w:val="28"/>
          <w:lang w:eastAsia="ru-RU"/>
        </w:rPr>
        <w:t>Испытание газопроводов и газового оборудования выполняется в соответствии со СНиП 42-01-2002 «Газораспределительные системы» и ПБ-12-529-03 «Правила безопасности систем газораспределения и потребления».</w:t>
      </w:r>
    </w:p>
    <w:p w:rsidR="00A3677D" w:rsidRPr="00A3677D" w:rsidRDefault="00A3677D" w:rsidP="00A3677D">
      <w:pPr>
        <w:pStyle w:val="a9"/>
        <w:autoSpaceDE w:val="0"/>
        <w:autoSpaceDN w:val="0"/>
        <w:adjustRightInd w:val="0"/>
        <w:spacing w:after="0" w:line="360" w:lineRule="auto"/>
        <w:ind w:left="0" w:firstLine="567"/>
        <w:rPr>
          <w:rFonts w:ascii="Times New Roman" w:hAnsi="Times New Roman"/>
          <w:sz w:val="28"/>
          <w:szCs w:val="28"/>
          <w:lang w:eastAsia="ru-RU"/>
        </w:rPr>
      </w:pPr>
    </w:p>
    <w:p w:rsidR="00D60227" w:rsidRPr="00330C69" w:rsidRDefault="00FB6D9F" w:rsidP="00330C69">
      <w:pPr>
        <w:pStyle w:val="a9"/>
        <w:numPr>
          <w:ilvl w:val="1"/>
          <w:numId w:val="30"/>
        </w:num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30C6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D60227" w:rsidRPr="00330C69">
        <w:rPr>
          <w:rFonts w:ascii="Times New Roman" w:eastAsia="Times New Roman" w:hAnsi="Times New Roman"/>
          <w:b/>
          <w:sz w:val="28"/>
          <w:szCs w:val="28"/>
          <w:lang w:eastAsia="ru-RU"/>
        </w:rPr>
        <w:t>Сведения о наличии приборного учета газа, отпущенного потребителям, и анализ планов по установке приборов учета газа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Руководствуясь пунктом 5 статьи 13 Федерального закона от 23.11.2009 г. №261- ФЗ «Об энергосбережении и о повышении энергетической эффективности и о внесении изменений в отдельные законодательные акты Российской Федерации» собственники жилых домов, собственники помещений в многоквартирных домах, 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введенных в эксплуатацию на день вступления Закона № 261-ФЗ в силу, обязаны в срок до 1 января 2012 года обеспечить оснащение таких домов приборами учета используемых воды, природного газа, тепловой энергии, электрической энергии, а также ввод установленных приборов учета в эксплуатацию.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При этом многоквартирные дома в указанный срок должны быть оснащены коллективными (общедомовыми) приборами учета используемых коммунальных ресурсов, а также индивидуальными и общими (для коммунальной квартиры) приборами учета. 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Тотальная установка приборов учета повышает прозрачность расчетов за потребленные энергоресурсы и обеспечивает возможности для их реальной экономии, прежде всего - за счет количественной оценки эффекта от проводимых мероприятий по энергосбережению, позволяет определить потери энергоресурсов на пути от источника до потребителя.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Основными целями учета расхода газа являются: 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 получение оснований для расчетов между поставщиком, газотранспортной организацией (ГТО), газораспределительной организацией (ГРО) и покупателем (потребителем) газа, в соответствии с договорами поставки и оказания услуг по транспортировке газа; 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 контроль за расходными и гидравлическими режимами систем газоснабжения; 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- анализ и оптимальное управление режимами поставки и транспортировки газа; </w:t>
      </w:r>
    </w:p>
    <w:p w:rsidR="00D60227" w:rsidRPr="00DA1B03" w:rsidRDefault="00D60227" w:rsidP="00D60227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- составление баланса газа в газотранспортной и газораспределительной системах;</w:t>
      </w:r>
    </w:p>
    <w:p w:rsidR="00EF17D9" w:rsidRDefault="00D60227" w:rsidP="00EF17D9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- контроль за рациональным и эффективным использованием газа. </w:t>
      </w:r>
    </w:p>
    <w:p w:rsidR="00EF17D9" w:rsidRPr="00DA1B03" w:rsidRDefault="00D60227" w:rsidP="00EF17D9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На территории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Курчанского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сельского </w:t>
      </w:r>
      <w:proofErr w:type="gram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поселения  приборы</w:t>
      </w:r>
      <w:proofErr w:type="gram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учеты имеются у </w:t>
      </w:r>
      <w:r w:rsidR="00EF17D9">
        <w:rPr>
          <w:rFonts w:ascii="Times New Roman" w:eastAsia="Times New Roman" w:hAnsi="Times New Roman"/>
          <w:sz w:val="28"/>
          <w:szCs w:val="28"/>
          <w:lang w:eastAsia="ru-RU"/>
        </w:rPr>
        <w:t>3790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абонентов из </w:t>
      </w:r>
      <w:r w:rsidR="00EF17D9">
        <w:rPr>
          <w:rFonts w:ascii="Times New Roman" w:eastAsia="Times New Roman" w:hAnsi="Times New Roman"/>
          <w:sz w:val="28"/>
          <w:szCs w:val="28"/>
          <w:lang w:eastAsia="ru-RU"/>
        </w:rPr>
        <w:t>3807 (99,5%)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BA7FD1" w:rsidRDefault="00BA7FD1" w:rsidP="002712AC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2712AC" w:rsidRPr="00DA1B03" w:rsidRDefault="002712AC" w:rsidP="002712AC">
      <w:pPr>
        <w:spacing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Глава 2</w:t>
      </w:r>
      <w:r w:rsidR="00D32AB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Балансы потребления газа в </w:t>
      </w:r>
      <w:r w:rsidR="00D32AB1">
        <w:rPr>
          <w:rFonts w:ascii="Times New Roman" w:eastAsia="Times New Roman" w:hAnsi="Times New Roman"/>
          <w:b/>
          <w:sz w:val="28"/>
          <w:szCs w:val="28"/>
          <w:lang w:eastAsia="ru-RU"/>
        </w:rPr>
        <w:t>Курчанском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сельском поселении</w:t>
      </w:r>
    </w:p>
    <w:p w:rsidR="002712AC" w:rsidRPr="00DA1B03" w:rsidRDefault="002712AC" w:rsidP="002712AC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2.1. Структурный баланс реализации газа по группам потребителей</w:t>
      </w:r>
    </w:p>
    <w:p w:rsidR="00BA7FD1" w:rsidRDefault="00BA7FD1" w:rsidP="002712AC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712AC" w:rsidRPr="00DA1B03" w:rsidRDefault="002712AC" w:rsidP="002712AC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Структура потребления газа по отдельным видам потребителей в </w:t>
      </w:r>
      <w:r w:rsidR="00D32AB1">
        <w:rPr>
          <w:rFonts w:ascii="Times New Roman" w:eastAsia="Times New Roman" w:hAnsi="Times New Roman"/>
          <w:sz w:val="28"/>
          <w:szCs w:val="28"/>
          <w:lang w:eastAsia="ru-RU"/>
        </w:rPr>
        <w:t>Курчанском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сельском поселении представлена в таблице </w:t>
      </w:r>
      <w:r w:rsidR="0088059A">
        <w:rPr>
          <w:rFonts w:ascii="Times New Roman" w:eastAsia="Times New Roman" w:hAnsi="Times New Roman"/>
          <w:sz w:val="28"/>
          <w:szCs w:val="28"/>
          <w:lang w:eastAsia="ru-RU"/>
        </w:rPr>
        <w:t>2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712AC" w:rsidRPr="00DA1B03" w:rsidRDefault="002712AC" w:rsidP="002712AC">
      <w:pPr>
        <w:spacing w:after="0" w:line="360" w:lineRule="auto"/>
        <w:ind w:firstLine="375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</w:t>
      </w:r>
      <w:r w:rsidR="0088059A">
        <w:rPr>
          <w:rFonts w:ascii="Times New Roman" w:eastAsia="Times New Roman" w:hAnsi="Times New Roman"/>
          <w:sz w:val="28"/>
          <w:szCs w:val="28"/>
          <w:lang w:eastAsia="ru-RU"/>
        </w:rPr>
        <w:t>2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– Потребление газа по отдельным видам потребителей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4"/>
        <w:gridCol w:w="3285"/>
        <w:gridCol w:w="3285"/>
      </w:tblGrid>
      <w:tr w:rsidR="002712AC" w:rsidRPr="00DA1B03" w:rsidTr="002712AC">
        <w:tc>
          <w:tcPr>
            <w:tcW w:w="3284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Фактическое потребление</w:t>
            </w:r>
          </w:p>
        </w:tc>
      </w:tr>
      <w:tr w:rsidR="002712AC" w:rsidRPr="00DA1B03" w:rsidTr="002712AC">
        <w:tc>
          <w:tcPr>
            <w:tcW w:w="3284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тыс. м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064458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15697,53</w:t>
            </w:r>
          </w:p>
        </w:tc>
      </w:tr>
      <w:tr w:rsidR="002712AC" w:rsidRPr="00DA1B03" w:rsidTr="002712AC">
        <w:tc>
          <w:tcPr>
            <w:tcW w:w="3284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Организации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тыс. м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064458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3924,39</w:t>
            </w:r>
          </w:p>
        </w:tc>
      </w:tr>
      <w:tr w:rsidR="002712AC" w:rsidRPr="00DA1B03" w:rsidTr="002712AC">
        <w:tc>
          <w:tcPr>
            <w:tcW w:w="3284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Бюджет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тыс. м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064458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2354,63</w:t>
            </w:r>
          </w:p>
        </w:tc>
      </w:tr>
      <w:tr w:rsidR="002712AC" w:rsidRPr="00DA1B03" w:rsidTr="002712AC">
        <w:tc>
          <w:tcPr>
            <w:tcW w:w="3284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1B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2712AC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  <w:shd w:val="clear" w:color="auto" w:fill="auto"/>
          </w:tcPr>
          <w:p w:rsidR="002712AC" w:rsidRPr="00DA1B03" w:rsidRDefault="00064458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21976,55</w:t>
            </w:r>
          </w:p>
        </w:tc>
      </w:tr>
    </w:tbl>
    <w:p w:rsidR="002712AC" w:rsidRPr="00DA1B03" w:rsidRDefault="002712AC" w:rsidP="002712AC">
      <w:pPr>
        <w:spacing w:after="0" w:line="360" w:lineRule="auto"/>
        <w:ind w:firstLine="37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Основное потребление газа в </w:t>
      </w:r>
      <w:r w:rsidR="00D32AB1">
        <w:rPr>
          <w:rFonts w:ascii="Times New Roman" w:eastAsia="Times New Roman" w:hAnsi="Times New Roman"/>
          <w:sz w:val="28"/>
          <w:szCs w:val="28"/>
          <w:lang w:eastAsia="ru-RU"/>
        </w:rPr>
        <w:t>Курчанском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сельском поселении приходится на долю населения (</w:t>
      </w:r>
      <w:r w:rsidR="00064458">
        <w:rPr>
          <w:rFonts w:ascii="Times New Roman" w:eastAsia="Times New Roman" w:hAnsi="Times New Roman"/>
          <w:sz w:val="28"/>
          <w:szCs w:val="28"/>
          <w:lang w:eastAsia="ru-RU"/>
        </w:rPr>
        <w:t>71,4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%), на долю </w:t>
      </w:r>
      <w:r w:rsidR="00064458">
        <w:rPr>
          <w:rFonts w:ascii="Times New Roman" w:eastAsia="Times New Roman" w:hAnsi="Times New Roman"/>
          <w:sz w:val="28"/>
          <w:szCs w:val="28"/>
          <w:lang w:eastAsia="ru-RU"/>
        </w:rPr>
        <w:t xml:space="preserve">бюджетных </w:t>
      </w:r>
      <w:proofErr w:type="gramStart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организаций  расходуется</w:t>
      </w:r>
      <w:proofErr w:type="gramEnd"/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064458">
        <w:rPr>
          <w:rFonts w:ascii="Times New Roman" w:eastAsia="Times New Roman" w:hAnsi="Times New Roman"/>
          <w:sz w:val="28"/>
          <w:szCs w:val="28"/>
          <w:lang w:eastAsia="ru-RU"/>
        </w:rPr>
        <w:t>11,2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% от общего потребления газа</w:t>
      </w:r>
      <w:r w:rsidR="00064458">
        <w:rPr>
          <w:rFonts w:ascii="Times New Roman" w:eastAsia="Times New Roman" w:hAnsi="Times New Roman"/>
          <w:sz w:val="28"/>
          <w:szCs w:val="28"/>
          <w:lang w:eastAsia="ru-RU"/>
        </w:rPr>
        <w:t xml:space="preserve"> и прочие организации 17,4%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712AC" w:rsidRPr="00DA1B03" w:rsidRDefault="002712AC" w:rsidP="002712AC">
      <w:pPr>
        <w:spacing w:after="0" w:line="360" w:lineRule="auto"/>
        <w:ind w:firstLine="375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Структура годового потребления газа по отдельным населенным пунктам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Курчанского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сельского по</w:t>
      </w:r>
      <w:r w:rsidR="00582E0F">
        <w:rPr>
          <w:rFonts w:ascii="Times New Roman" w:eastAsia="Times New Roman" w:hAnsi="Times New Roman"/>
          <w:sz w:val="28"/>
          <w:szCs w:val="28"/>
          <w:lang w:eastAsia="ru-RU"/>
        </w:rPr>
        <w:t>селения представлена в таблице 3</w:t>
      </w:r>
      <w:r w:rsidRPr="00DA1B03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88059A" w:rsidRDefault="002712AC" w:rsidP="002712AC">
      <w:pPr>
        <w:spacing w:after="0" w:line="360" w:lineRule="auto"/>
        <w:ind w:firstLine="375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8059A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</w:t>
      </w:r>
      <w:r w:rsidR="0088059A" w:rsidRPr="0088059A">
        <w:rPr>
          <w:rFonts w:ascii="Times New Roman" w:eastAsia="Times New Roman" w:hAnsi="Times New Roman"/>
          <w:sz w:val="28"/>
          <w:szCs w:val="28"/>
          <w:lang w:eastAsia="ru-RU"/>
        </w:rPr>
        <w:t>3</w:t>
      </w:r>
      <w:r w:rsidRPr="0088059A">
        <w:rPr>
          <w:rFonts w:ascii="Times New Roman" w:eastAsia="Times New Roman" w:hAnsi="Times New Roman"/>
          <w:sz w:val="28"/>
          <w:szCs w:val="28"/>
          <w:lang w:eastAsia="ru-RU"/>
        </w:rPr>
        <w:t xml:space="preserve"> – Потребление газа по отдельным населенным пунктам </w:t>
      </w:r>
    </w:p>
    <w:p w:rsidR="002712AC" w:rsidRPr="0088059A" w:rsidRDefault="002712AC" w:rsidP="002712AC">
      <w:pPr>
        <w:spacing w:after="0" w:line="360" w:lineRule="auto"/>
        <w:ind w:firstLine="375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8059A">
        <w:rPr>
          <w:rFonts w:ascii="Times New Roman" w:eastAsia="Times New Roman" w:hAnsi="Times New Roman"/>
          <w:sz w:val="28"/>
          <w:szCs w:val="28"/>
          <w:lang w:eastAsia="ru-RU"/>
        </w:rPr>
        <w:t>Курчанского сельского поселения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4"/>
        <w:gridCol w:w="3285"/>
        <w:gridCol w:w="3285"/>
      </w:tblGrid>
      <w:tr w:rsidR="002712AC" w:rsidRPr="00DD20E6" w:rsidTr="002712AC">
        <w:tc>
          <w:tcPr>
            <w:tcW w:w="3284" w:type="dxa"/>
            <w:shd w:val="clear" w:color="auto" w:fill="auto"/>
            <w:vAlign w:val="center"/>
          </w:tcPr>
          <w:p w:rsidR="002712AC" w:rsidRPr="00DD20E6" w:rsidRDefault="002712AC" w:rsidP="0027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D20E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Единица административного деления</w:t>
            </w:r>
          </w:p>
        </w:tc>
        <w:tc>
          <w:tcPr>
            <w:tcW w:w="3285" w:type="dxa"/>
            <w:shd w:val="clear" w:color="auto" w:fill="auto"/>
            <w:vAlign w:val="center"/>
          </w:tcPr>
          <w:p w:rsidR="002712AC" w:rsidRPr="00DD20E6" w:rsidRDefault="002712AC" w:rsidP="0027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D20E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3285" w:type="dxa"/>
            <w:shd w:val="clear" w:color="auto" w:fill="auto"/>
            <w:vAlign w:val="center"/>
          </w:tcPr>
          <w:p w:rsidR="002712AC" w:rsidRPr="00DD20E6" w:rsidRDefault="002712AC" w:rsidP="0027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D20E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Потребление газа</w:t>
            </w:r>
          </w:p>
        </w:tc>
      </w:tr>
      <w:tr w:rsidR="002712AC" w:rsidRPr="00DA1B03" w:rsidTr="00064458">
        <w:tc>
          <w:tcPr>
            <w:tcW w:w="3284" w:type="dxa"/>
            <w:shd w:val="clear" w:color="auto" w:fill="auto"/>
            <w:vAlign w:val="center"/>
          </w:tcPr>
          <w:p w:rsidR="002712AC" w:rsidRPr="00DA1B03" w:rsidRDefault="00064458" w:rsidP="00064458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Ст. Курчанская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064458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</w:t>
            </w:r>
            <w:r w:rsidR="002712AC"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2712AC"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м3/год</w:t>
            </w:r>
          </w:p>
        </w:tc>
        <w:tc>
          <w:tcPr>
            <w:tcW w:w="3285" w:type="dxa"/>
            <w:shd w:val="clear" w:color="auto" w:fill="auto"/>
          </w:tcPr>
          <w:p w:rsidR="002712AC" w:rsidRPr="00DA1B03" w:rsidRDefault="00064458" w:rsidP="002712AC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25336,27</w:t>
            </w:r>
          </w:p>
        </w:tc>
      </w:tr>
      <w:tr w:rsidR="00064458" w:rsidRPr="00DA1B03" w:rsidTr="00064458">
        <w:tc>
          <w:tcPr>
            <w:tcW w:w="3284" w:type="dxa"/>
            <w:shd w:val="clear" w:color="auto" w:fill="auto"/>
            <w:vAlign w:val="center"/>
          </w:tcPr>
          <w:p w:rsidR="00064458" w:rsidRPr="00DA1B03" w:rsidRDefault="00064458" w:rsidP="00064458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п. Светлый путь Ленина</w:t>
            </w:r>
          </w:p>
        </w:tc>
        <w:tc>
          <w:tcPr>
            <w:tcW w:w="3285" w:type="dxa"/>
            <w:vMerge w:val="restart"/>
            <w:shd w:val="clear" w:color="auto" w:fill="auto"/>
          </w:tcPr>
          <w:p w:rsidR="00064458" w:rsidRPr="00DA1B03" w:rsidRDefault="00064458" w:rsidP="00DE4BA9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DA1B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м3/год</w:t>
            </w:r>
          </w:p>
        </w:tc>
        <w:tc>
          <w:tcPr>
            <w:tcW w:w="3285" w:type="dxa"/>
            <w:vMerge w:val="restart"/>
            <w:shd w:val="clear" w:color="auto" w:fill="auto"/>
            <w:vAlign w:val="center"/>
          </w:tcPr>
          <w:p w:rsidR="00064458" w:rsidRPr="00DA1B03" w:rsidRDefault="00064458" w:rsidP="00064458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3233,24</w:t>
            </w:r>
          </w:p>
        </w:tc>
      </w:tr>
      <w:tr w:rsidR="00064458" w:rsidRPr="00DA1B03" w:rsidTr="00064458">
        <w:tc>
          <w:tcPr>
            <w:tcW w:w="3284" w:type="dxa"/>
            <w:shd w:val="clear" w:color="auto" w:fill="auto"/>
            <w:vAlign w:val="center"/>
          </w:tcPr>
          <w:p w:rsidR="00064458" w:rsidRPr="00DA1B03" w:rsidRDefault="00064458" w:rsidP="00DE4BA9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п.  Красный Октябрь</w:t>
            </w:r>
          </w:p>
        </w:tc>
        <w:tc>
          <w:tcPr>
            <w:tcW w:w="3285" w:type="dxa"/>
            <w:vMerge/>
            <w:shd w:val="clear" w:color="auto" w:fill="auto"/>
          </w:tcPr>
          <w:p w:rsidR="00064458" w:rsidRPr="00DA1B03" w:rsidRDefault="00064458" w:rsidP="00DE4BA9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  <w:vMerge/>
            <w:shd w:val="clear" w:color="auto" w:fill="auto"/>
          </w:tcPr>
          <w:p w:rsidR="00064458" w:rsidRPr="00DA1B03" w:rsidRDefault="00064458" w:rsidP="00DE4BA9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7220E2" w:rsidRDefault="007220E2" w:rsidP="002712AC">
      <w:pPr>
        <w:spacing w:before="240" w:after="0" w:line="360" w:lineRule="auto"/>
        <w:ind w:firstLine="375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7220E2">
        <w:rPr>
          <w:rFonts w:ascii="Times New Roman" w:hAnsi="Times New Roman"/>
          <w:b/>
          <w:bCs/>
          <w:sz w:val="28"/>
          <w:szCs w:val="28"/>
          <w:lang w:eastAsia="ru-RU"/>
        </w:rPr>
        <w:t>2.2. Сведения о фактическом потреблении населением газа исходя из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7220E2">
        <w:rPr>
          <w:rFonts w:ascii="Times New Roman" w:hAnsi="Times New Roman"/>
          <w:b/>
          <w:bCs/>
          <w:sz w:val="28"/>
          <w:szCs w:val="28"/>
          <w:lang w:eastAsia="ru-RU"/>
        </w:rPr>
        <w:t>Статистических и расчетных данных и св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 xml:space="preserve">едений о действующих нормативах </w:t>
      </w:r>
      <w:r w:rsidRPr="007220E2">
        <w:rPr>
          <w:rFonts w:ascii="Times New Roman" w:hAnsi="Times New Roman"/>
          <w:b/>
          <w:bCs/>
          <w:sz w:val="28"/>
          <w:szCs w:val="28"/>
          <w:lang w:eastAsia="ru-RU"/>
        </w:rPr>
        <w:t>потребления коммунальных услуг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Годовое потребление газа населенным пункто</w:t>
      </w:r>
      <w:r>
        <w:rPr>
          <w:rFonts w:ascii="Times New Roman" w:hAnsi="Times New Roman"/>
          <w:sz w:val="28"/>
          <w:szCs w:val="28"/>
          <w:lang w:eastAsia="ru-RU"/>
        </w:rPr>
        <w:t xml:space="preserve">м, поселением или муниципальным </w:t>
      </w:r>
      <w:r w:rsidRPr="007220E2">
        <w:rPr>
          <w:rFonts w:ascii="Times New Roman" w:hAnsi="Times New Roman"/>
          <w:sz w:val="28"/>
          <w:szCs w:val="28"/>
          <w:lang w:eastAsia="ru-RU"/>
        </w:rPr>
        <w:t>районом в целом, является основой при составлении проекта газоснабжения. Расчет годового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потребления производится по нормам на конец расчетного периода с учетом перспективы роста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потребителей газа. </w:t>
      </w:r>
      <w:r w:rsidRPr="007220E2">
        <w:rPr>
          <w:rFonts w:ascii="Times New Roman" w:hAnsi="Times New Roman"/>
          <w:sz w:val="28"/>
          <w:szCs w:val="28"/>
          <w:lang w:eastAsia="ru-RU"/>
        </w:rPr>
        <w:lastRenderedPageBreak/>
        <w:t>Продолжительность расчетного периода устанавливается на период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действия Генеральной схемы. Существует несколько видов потребления газа в зависимости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от назначения и категории потребителей:</w:t>
      </w:r>
    </w:p>
    <w:p w:rsidR="007220E2" w:rsidRPr="007220E2" w:rsidRDefault="007220E2" w:rsidP="007220E2">
      <w:pPr>
        <w:tabs>
          <w:tab w:val="left" w:pos="720"/>
        </w:tabs>
        <w:spacing w:before="240" w:after="0" w:line="360" w:lineRule="auto"/>
        <w:ind w:firstLine="567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бытовое потребление (потребление газа в квартирах);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потребление в коммунальных и общественных предприятиях;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потребление на отопление и вентиляцию зданий;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промышленное потребление.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Годовые расходы газа для жилых зданий, предприятий бытового обслуживания</w:t>
      </w:r>
    </w:p>
    <w:p w:rsidR="007220E2" w:rsidRPr="00582E0F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 xml:space="preserve">населения определяем по нормам расхода теплоты, приведенным в СНиП 42-01-2002 таблице </w:t>
      </w:r>
      <w:r w:rsidR="00582E0F" w:rsidRPr="00582E0F">
        <w:rPr>
          <w:rFonts w:ascii="Times New Roman" w:hAnsi="Times New Roman"/>
          <w:sz w:val="28"/>
          <w:szCs w:val="28"/>
          <w:lang w:eastAsia="ru-RU"/>
        </w:rPr>
        <w:t>4</w:t>
      </w:r>
      <w:r w:rsidRPr="00582E0F">
        <w:rPr>
          <w:rFonts w:ascii="Times New Roman" w:hAnsi="Times New Roman"/>
          <w:sz w:val="28"/>
          <w:szCs w:val="28"/>
          <w:lang w:eastAsia="ru-RU"/>
        </w:rPr>
        <w:t>.</w:t>
      </w:r>
    </w:p>
    <w:p w:rsidR="007220E2" w:rsidRPr="007220E2" w:rsidRDefault="007220E2" w:rsidP="007220E2">
      <w:pPr>
        <w:tabs>
          <w:tab w:val="left" w:pos="615"/>
        </w:tabs>
        <w:spacing w:before="240" w:after="0" w:line="360" w:lineRule="auto"/>
        <w:ind w:firstLine="375"/>
        <w:jc w:val="right"/>
        <w:rPr>
          <w:rFonts w:ascii="Times New Roman" w:hAnsi="Times New Roman"/>
          <w:iCs/>
          <w:sz w:val="28"/>
          <w:szCs w:val="28"/>
          <w:lang w:eastAsia="ru-RU"/>
        </w:rPr>
      </w:pPr>
      <w:r w:rsidRPr="00582E0F"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Таблица </w:t>
      </w:r>
      <w:r w:rsidR="00582E0F" w:rsidRPr="00582E0F">
        <w:rPr>
          <w:rFonts w:ascii="Times New Roman" w:eastAsia="Times New Roman,Italic" w:hAnsi="Times New Roman"/>
          <w:iCs/>
          <w:sz w:val="28"/>
          <w:szCs w:val="28"/>
          <w:lang w:eastAsia="ru-RU"/>
        </w:rPr>
        <w:t>4</w:t>
      </w:r>
      <w:r w:rsidRPr="00582E0F">
        <w:rPr>
          <w:rFonts w:ascii="Times New Roman" w:eastAsia="Times New Roman,Italic" w:hAnsi="Times New Roman"/>
          <w:iCs/>
          <w:sz w:val="28"/>
          <w:szCs w:val="28"/>
          <w:lang w:eastAsia="ru-RU"/>
        </w:rPr>
        <w:t>:</w:t>
      </w:r>
      <w:r w:rsidRPr="007220E2"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 Нормы расхода газа</w:t>
      </w:r>
      <w:r w:rsidRPr="007220E2">
        <w:rPr>
          <w:rFonts w:ascii="Times New Roman" w:hAnsi="Times New Roman"/>
          <w:iCs/>
          <w:sz w:val="28"/>
          <w:szCs w:val="28"/>
          <w:lang w:eastAsia="ru-RU"/>
        </w:rPr>
        <w:t>.</w:t>
      </w:r>
    </w:p>
    <w:p w:rsidR="00142AA0" w:rsidRDefault="00142AA0" w:rsidP="00142AA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tbl>
      <w:tblPr>
        <w:tblW w:w="10304" w:type="dxa"/>
        <w:tblInd w:w="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83"/>
        <w:gridCol w:w="2151"/>
        <w:gridCol w:w="1982"/>
        <w:gridCol w:w="1888"/>
      </w:tblGrid>
      <w:tr w:rsidR="00142AA0" w:rsidTr="00142AA0">
        <w:trPr>
          <w:trHeight w:val="411"/>
        </w:trPr>
        <w:tc>
          <w:tcPr>
            <w:tcW w:w="4283" w:type="dxa"/>
            <w:vMerge w:val="restart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b/>
                <w:bCs/>
                <w:lang w:eastAsia="ru-RU"/>
              </w:rPr>
              <w:t>Потребители газа</w:t>
            </w:r>
          </w:p>
        </w:tc>
        <w:tc>
          <w:tcPr>
            <w:tcW w:w="2151" w:type="dxa"/>
            <w:vMerge w:val="restart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017334">
              <w:rPr>
                <w:rFonts w:ascii="Times New Roman" w:hAnsi="Times New Roman"/>
                <w:b/>
                <w:bCs/>
                <w:lang w:eastAsia="ru-RU"/>
              </w:rPr>
              <w:t>Показатели</w:t>
            </w:r>
          </w:p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b/>
                <w:bCs/>
                <w:lang w:eastAsia="ru-RU"/>
              </w:rPr>
              <w:t>потребления газа</w:t>
            </w:r>
          </w:p>
        </w:tc>
        <w:tc>
          <w:tcPr>
            <w:tcW w:w="3870" w:type="dxa"/>
            <w:gridSpan w:val="2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b/>
                <w:bCs/>
                <w:lang w:eastAsia="ru-RU"/>
              </w:rPr>
              <w:t>Нормы расхода теплоты,</w:t>
            </w:r>
          </w:p>
        </w:tc>
      </w:tr>
      <w:tr w:rsidR="00142AA0" w:rsidTr="00142AA0">
        <w:trPr>
          <w:trHeight w:val="411"/>
        </w:trPr>
        <w:tc>
          <w:tcPr>
            <w:tcW w:w="4283" w:type="dxa"/>
            <w:vMerge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151" w:type="dxa"/>
            <w:vMerge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b/>
                <w:bCs/>
                <w:lang w:eastAsia="ru-RU"/>
              </w:rPr>
              <w:t>МДж</w:t>
            </w:r>
          </w:p>
        </w:tc>
        <w:tc>
          <w:tcPr>
            <w:tcW w:w="1888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r w:rsidRPr="00017334">
              <w:rPr>
                <w:rFonts w:ascii="Times New Roman" w:hAnsi="Times New Roman"/>
                <w:b/>
                <w:bCs/>
                <w:lang w:eastAsia="ru-RU"/>
              </w:rPr>
              <w:t>тыс.ккал</w:t>
            </w:r>
            <w:proofErr w:type="spellEnd"/>
          </w:p>
        </w:tc>
      </w:tr>
      <w:tr w:rsidR="00142AA0" w:rsidTr="00142AA0">
        <w:trPr>
          <w:trHeight w:val="280"/>
        </w:trPr>
        <w:tc>
          <w:tcPr>
            <w:tcW w:w="10304" w:type="dxa"/>
            <w:gridSpan w:val="4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1. Жилые дома</w:t>
            </w:r>
          </w:p>
        </w:tc>
      </w:tr>
      <w:tr w:rsidR="00142AA0" w:rsidTr="00142AA0">
        <w:trPr>
          <w:trHeight w:val="224"/>
        </w:trPr>
        <w:tc>
          <w:tcPr>
            <w:tcW w:w="4283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При наличии в квартире газовой плиты и централизованного</w:t>
            </w:r>
          </w:p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горячего водоснабжения при газоснабжении:</w:t>
            </w:r>
          </w:p>
        </w:tc>
        <w:tc>
          <w:tcPr>
            <w:tcW w:w="2151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142AA0" w:rsidTr="00142AA0">
        <w:trPr>
          <w:trHeight w:val="243"/>
        </w:trPr>
        <w:tc>
          <w:tcPr>
            <w:tcW w:w="4283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Природным газом</w:t>
            </w:r>
          </w:p>
        </w:tc>
        <w:tc>
          <w:tcPr>
            <w:tcW w:w="2151" w:type="dxa"/>
          </w:tcPr>
          <w:p w:rsidR="00142AA0" w:rsidRPr="00017334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чел. в год</w:t>
            </w:r>
          </w:p>
        </w:tc>
        <w:tc>
          <w:tcPr>
            <w:tcW w:w="1982" w:type="dxa"/>
          </w:tcPr>
          <w:p w:rsidR="00142AA0" w:rsidRPr="00017334" w:rsidRDefault="003E6FD5" w:rsidP="003E6FD5">
            <w:pPr>
              <w:autoSpaceDE w:val="0"/>
              <w:autoSpaceDN w:val="0"/>
              <w:adjustRightInd w:val="0"/>
              <w:spacing w:after="0" w:line="240" w:lineRule="auto"/>
              <w:ind w:firstLine="708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4100</w:t>
            </w:r>
          </w:p>
        </w:tc>
        <w:tc>
          <w:tcPr>
            <w:tcW w:w="1888" w:type="dxa"/>
          </w:tcPr>
          <w:p w:rsidR="00142AA0" w:rsidRPr="00017334" w:rsidRDefault="003E6FD5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970</w:t>
            </w:r>
          </w:p>
        </w:tc>
      </w:tr>
      <w:tr w:rsidR="005C6F0C" w:rsidTr="00142AA0">
        <w:trPr>
          <w:trHeight w:val="262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СУГ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чел.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3850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920</w:t>
            </w:r>
          </w:p>
        </w:tc>
      </w:tr>
      <w:tr w:rsidR="005C6F0C" w:rsidTr="00142AA0">
        <w:trPr>
          <w:trHeight w:val="373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При нал</w:t>
            </w:r>
            <w:r>
              <w:rPr>
                <w:rFonts w:ascii="Times New Roman" w:hAnsi="Times New Roman"/>
                <w:lang w:eastAsia="ru-RU"/>
              </w:rPr>
              <w:t xml:space="preserve">ичии в квартире газовой плиты и </w:t>
            </w:r>
            <w:r w:rsidRPr="00017334">
              <w:rPr>
                <w:rFonts w:ascii="Times New Roman" w:hAnsi="Times New Roman"/>
                <w:lang w:eastAsia="ru-RU"/>
              </w:rPr>
              <w:t>газового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водонагревателя (при отсутствии централизованного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горячего водоснабжения) при газоснабжении: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355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Природным газом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чел.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10000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2400</w:t>
            </w:r>
          </w:p>
        </w:tc>
      </w:tr>
      <w:tr w:rsidR="005C6F0C" w:rsidTr="00142AA0">
        <w:trPr>
          <w:trHeight w:val="131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СУГ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чел.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9400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2250</w:t>
            </w:r>
          </w:p>
        </w:tc>
      </w:tr>
      <w:tr w:rsidR="005C6F0C" w:rsidTr="00142AA0">
        <w:trPr>
          <w:trHeight w:val="93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При наличии в квартире газовой плиты и отсутствии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централизованного горячего водоснабжения и газового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водонагревателя при газоснабжении: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187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Природным газом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чел.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6000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1430</w:t>
            </w:r>
          </w:p>
        </w:tc>
      </w:tr>
      <w:tr w:rsidR="005C6F0C" w:rsidTr="00142AA0">
        <w:trPr>
          <w:trHeight w:val="15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СУГ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чел.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5800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1380</w:t>
            </w:r>
          </w:p>
        </w:tc>
      </w:tr>
      <w:tr w:rsidR="005C6F0C" w:rsidTr="00142AA0">
        <w:trPr>
          <w:trHeight w:val="150"/>
        </w:trPr>
        <w:tc>
          <w:tcPr>
            <w:tcW w:w="10304" w:type="dxa"/>
            <w:gridSpan w:val="4"/>
          </w:tcPr>
          <w:p w:rsidR="005C6F0C" w:rsidRPr="00017334" w:rsidRDefault="005C6F0C" w:rsidP="005C6F0C">
            <w:pPr>
              <w:tabs>
                <w:tab w:val="left" w:pos="4133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2. Предприятия бытового обслуживания населения</w:t>
            </w:r>
          </w:p>
        </w:tc>
      </w:tr>
      <w:tr w:rsidR="005C6F0C" w:rsidTr="00142AA0">
        <w:trPr>
          <w:trHeight w:val="15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Фабрики - прачечные: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168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lastRenderedPageBreak/>
              <w:t>на стирку белья в механизированных прачечных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сухого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белья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8800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2100</w:t>
            </w:r>
          </w:p>
        </w:tc>
      </w:tr>
      <w:tr w:rsidR="005C6F0C" w:rsidTr="00142AA0">
        <w:trPr>
          <w:trHeight w:val="187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стирку белья в немеханизированных прачечных с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сушильными шкафами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сухого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белья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12600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3000</w:t>
            </w:r>
          </w:p>
        </w:tc>
      </w:tr>
      <w:tr w:rsidR="005C6F0C" w:rsidTr="00142AA0">
        <w:trPr>
          <w:trHeight w:val="112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стирку белья в механизированных прачечных, включая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сушку и глаженье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сухого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белья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18800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4500</w:t>
            </w:r>
          </w:p>
        </w:tc>
      </w:tr>
      <w:tr w:rsidR="005C6F0C" w:rsidTr="00142AA0">
        <w:trPr>
          <w:trHeight w:val="13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r w:rsidRPr="00017334">
              <w:rPr>
                <w:rFonts w:ascii="Times New Roman" w:hAnsi="Times New Roman"/>
                <w:lang w:eastAsia="ru-RU"/>
              </w:rPr>
              <w:t>Дезкамеры</w:t>
            </w:r>
            <w:proofErr w:type="spellEnd"/>
            <w:r w:rsidRPr="00017334">
              <w:rPr>
                <w:rFonts w:ascii="Times New Roman" w:hAnsi="Times New Roman"/>
                <w:lang w:eastAsia="ru-RU"/>
              </w:rPr>
              <w:t>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131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дезинфекцию белья в паровых камерах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сухого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белья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2240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535</w:t>
            </w:r>
          </w:p>
        </w:tc>
      </w:tr>
      <w:tr w:rsidR="005C6F0C" w:rsidTr="00142AA0">
        <w:trPr>
          <w:trHeight w:val="131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 xml:space="preserve">на дезинфекцию белья и одежды в </w:t>
            </w:r>
            <w:proofErr w:type="spellStart"/>
            <w:r w:rsidRPr="00017334">
              <w:rPr>
                <w:rFonts w:ascii="Times New Roman" w:hAnsi="Times New Roman"/>
                <w:lang w:eastAsia="ru-RU"/>
              </w:rPr>
              <w:t>горячевоздушных</w:t>
            </w:r>
            <w:proofErr w:type="spellEnd"/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камерах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сухого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белья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1260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300</w:t>
            </w:r>
          </w:p>
        </w:tc>
      </w:tr>
      <w:tr w:rsidR="005C6F0C" w:rsidTr="00142AA0">
        <w:trPr>
          <w:trHeight w:val="13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бани: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93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Мытье без ванн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помывку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40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9,5</w:t>
            </w:r>
          </w:p>
        </w:tc>
      </w:tr>
      <w:tr w:rsidR="005C6F0C" w:rsidTr="00142AA0">
        <w:trPr>
          <w:trHeight w:val="187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Мытье в ваннах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помывку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50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12</w:t>
            </w:r>
          </w:p>
        </w:tc>
      </w:tr>
      <w:tr w:rsidR="005C6F0C" w:rsidTr="00142AA0">
        <w:trPr>
          <w:trHeight w:val="187"/>
        </w:trPr>
        <w:tc>
          <w:tcPr>
            <w:tcW w:w="10304" w:type="dxa"/>
            <w:gridSpan w:val="4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3. Предприятия общественного питания</w:t>
            </w:r>
          </w:p>
        </w:tc>
      </w:tr>
      <w:tr w:rsidR="005C6F0C" w:rsidTr="00142AA0">
        <w:trPr>
          <w:trHeight w:val="15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Столовые, рестораны, кафе: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112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приготовление обедов (вне зависимости от пропускной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способности предприятия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обед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4,2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5C6F0C" w:rsidTr="00142AA0">
        <w:trPr>
          <w:trHeight w:val="131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приготовление завтраков или ужинов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завтрак или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ужин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2,1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0,5</w:t>
            </w:r>
          </w:p>
        </w:tc>
      </w:tr>
      <w:tr w:rsidR="005C6F0C" w:rsidTr="00142AA0">
        <w:trPr>
          <w:trHeight w:val="131"/>
        </w:trPr>
        <w:tc>
          <w:tcPr>
            <w:tcW w:w="10304" w:type="dxa"/>
            <w:gridSpan w:val="4"/>
          </w:tcPr>
          <w:p w:rsidR="005C6F0C" w:rsidRPr="00017334" w:rsidRDefault="005C6F0C" w:rsidP="005C6F0C">
            <w:pPr>
              <w:tabs>
                <w:tab w:val="left" w:pos="3722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4. Учреждения здравоохранения</w:t>
            </w:r>
          </w:p>
        </w:tc>
      </w:tr>
      <w:tr w:rsidR="005C6F0C" w:rsidTr="00142AA0">
        <w:trPr>
          <w:trHeight w:val="15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Больницы, родильные дома: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168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приготовлении пищи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койку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3200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760</w:t>
            </w:r>
          </w:p>
        </w:tc>
      </w:tr>
      <w:tr w:rsidR="005C6F0C" w:rsidTr="00142AA0">
        <w:trPr>
          <w:trHeight w:val="15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приготовление горячей воды для хозяйственно-бытовых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нужд и лечебных процедур (без стирки белья)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койку в год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9200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2200</w:t>
            </w:r>
          </w:p>
        </w:tc>
      </w:tr>
      <w:tr w:rsidR="005C6F0C" w:rsidTr="00142AA0">
        <w:trPr>
          <w:trHeight w:val="150"/>
        </w:trPr>
        <w:tc>
          <w:tcPr>
            <w:tcW w:w="10304" w:type="dxa"/>
            <w:gridSpan w:val="4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5. Предприятия по производству хлеба и кондитерских изделий</w:t>
            </w:r>
          </w:p>
        </w:tc>
      </w:tr>
      <w:tr w:rsidR="005C6F0C" w:rsidTr="00142AA0">
        <w:trPr>
          <w:trHeight w:val="187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r w:rsidRPr="00017334">
              <w:rPr>
                <w:rFonts w:ascii="Times New Roman" w:hAnsi="Times New Roman"/>
                <w:lang w:eastAsia="ru-RU"/>
              </w:rPr>
              <w:t>Хлебзаводы</w:t>
            </w:r>
            <w:proofErr w:type="spellEnd"/>
            <w:r w:rsidRPr="00017334">
              <w:rPr>
                <w:rFonts w:ascii="Times New Roman" w:hAnsi="Times New Roman"/>
                <w:lang w:eastAsia="ru-RU"/>
              </w:rPr>
              <w:t>, комбинаты, пекарни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5C6F0C" w:rsidTr="00142AA0">
        <w:trPr>
          <w:trHeight w:val="168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выпечку хлеба формового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изделий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2500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600</w:t>
            </w:r>
          </w:p>
        </w:tc>
      </w:tr>
      <w:tr w:rsidR="005C6F0C" w:rsidTr="00142AA0">
        <w:trPr>
          <w:trHeight w:val="150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выпечку хлеба подового, батонов, булок, сдобы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изделий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5450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1300</w:t>
            </w:r>
          </w:p>
        </w:tc>
      </w:tr>
      <w:tr w:rsidR="005C6F0C" w:rsidTr="00142AA0">
        <w:trPr>
          <w:trHeight w:val="168"/>
        </w:trPr>
        <w:tc>
          <w:tcPr>
            <w:tcW w:w="4283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выпечку кондитерских изделий (тортов, пирожных,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печенья, пряников и т.п.)</w:t>
            </w:r>
          </w:p>
        </w:tc>
        <w:tc>
          <w:tcPr>
            <w:tcW w:w="2151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на 1 т изделий</w:t>
            </w:r>
          </w:p>
        </w:tc>
        <w:tc>
          <w:tcPr>
            <w:tcW w:w="1982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7750</w:t>
            </w:r>
          </w:p>
        </w:tc>
        <w:tc>
          <w:tcPr>
            <w:tcW w:w="1888" w:type="dxa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1300</w:t>
            </w:r>
          </w:p>
        </w:tc>
      </w:tr>
      <w:tr w:rsidR="005C6F0C" w:rsidTr="00142AA0">
        <w:trPr>
          <w:trHeight w:val="608"/>
        </w:trPr>
        <w:tc>
          <w:tcPr>
            <w:tcW w:w="10304" w:type="dxa"/>
            <w:gridSpan w:val="4"/>
          </w:tcPr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 xml:space="preserve">Примечания. 1. Нормы расхода теплоты на жилые дома, приведенные в таблице, учитывают </w:t>
            </w:r>
            <w:proofErr w:type="spellStart"/>
            <w:r>
              <w:rPr>
                <w:rFonts w:ascii="Times New Roman" w:hAnsi="Times New Roman"/>
                <w:lang w:eastAsia="ru-RU"/>
              </w:rPr>
              <w:t>расхо</w:t>
            </w:r>
            <w:r w:rsidRPr="00017334">
              <w:rPr>
                <w:rFonts w:ascii="Times New Roman" w:hAnsi="Times New Roman"/>
                <w:lang w:eastAsia="ru-RU"/>
              </w:rPr>
              <w:t>теплоты</w:t>
            </w:r>
            <w:proofErr w:type="spellEnd"/>
            <w:r w:rsidRPr="00017334">
              <w:rPr>
                <w:rFonts w:ascii="Times New Roman" w:hAnsi="Times New Roman"/>
                <w:lang w:eastAsia="ru-RU"/>
              </w:rPr>
              <w:t xml:space="preserve"> на стирку белья в домашних условиях.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2. При применении газа для лабораторных нужд школ, вузов, техникумов и других специальных учебных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заведений норму расхода теплоты следует принимать в размере 50 МДж (12 тыс. ккал) в год на одного</w:t>
            </w:r>
          </w:p>
          <w:p w:rsidR="005C6F0C" w:rsidRPr="00017334" w:rsidRDefault="005C6F0C" w:rsidP="005C6F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017334">
              <w:rPr>
                <w:rFonts w:ascii="Times New Roman" w:hAnsi="Times New Roman"/>
                <w:lang w:eastAsia="ru-RU"/>
              </w:rPr>
              <w:t>учащегося.</w:t>
            </w:r>
          </w:p>
        </w:tc>
      </w:tr>
    </w:tbl>
    <w:p w:rsidR="007220E2" w:rsidRDefault="007220E2" w:rsidP="007220E2">
      <w:pPr>
        <w:tabs>
          <w:tab w:val="left" w:pos="615"/>
        </w:tabs>
        <w:spacing w:before="240" w:after="0" w:line="360" w:lineRule="auto"/>
        <w:ind w:firstLine="375"/>
        <w:rPr>
          <w:rFonts w:ascii="Times New Roman" w:hAnsi="Times New Roman"/>
          <w:i/>
          <w:iCs/>
          <w:sz w:val="26"/>
          <w:szCs w:val="26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Годовой расход газа для каждой категории потребителей определяется на конец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расчетного периода. Расход газа на бытовые и коммунально-бытовые нужды населения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зависит от множества факторов: применяемого газового оборудования, </w:t>
      </w:r>
      <w:r w:rsidRPr="007220E2">
        <w:rPr>
          <w:rFonts w:ascii="Times New Roman" w:hAnsi="Times New Roman"/>
          <w:sz w:val="28"/>
          <w:szCs w:val="28"/>
          <w:lang w:eastAsia="ru-RU"/>
        </w:rPr>
        <w:lastRenderedPageBreak/>
        <w:t>благоустройства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заселенности квартир, степени коммунально-бытового обслуживания населения, наличия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централизованного теплоснабжения, климатических условий.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При расчете потребления газа в жилых домах важно учитывать степень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благоустройства квартир, так как именно уровень благоустройства (наличие центрального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отопления, централизованного горячего водосн</w:t>
      </w:r>
      <w:r>
        <w:rPr>
          <w:rFonts w:ascii="Times New Roman" w:hAnsi="Times New Roman"/>
          <w:sz w:val="28"/>
          <w:szCs w:val="28"/>
          <w:lang w:eastAsia="ru-RU"/>
        </w:rPr>
        <w:t xml:space="preserve">абжения, использование газового </w:t>
      </w:r>
      <w:r w:rsidRPr="007220E2">
        <w:rPr>
          <w:rFonts w:ascii="Times New Roman" w:hAnsi="Times New Roman"/>
          <w:sz w:val="28"/>
          <w:szCs w:val="28"/>
          <w:lang w:eastAsia="ru-RU"/>
        </w:rPr>
        <w:t>водонагревателя и др.) значительно влияет на расход газа.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Вместе с тем, большинство вышеприведенных факто</w:t>
      </w:r>
      <w:r>
        <w:rPr>
          <w:rFonts w:ascii="Times New Roman" w:hAnsi="Times New Roman"/>
          <w:sz w:val="28"/>
          <w:szCs w:val="28"/>
          <w:lang w:eastAsia="ru-RU"/>
        </w:rPr>
        <w:t xml:space="preserve">ров не поддается точному учету, </w:t>
      </w:r>
      <w:r w:rsidRPr="007220E2">
        <w:rPr>
          <w:rFonts w:ascii="Times New Roman" w:hAnsi="Times New Roman"/>
          <w:sz w:val="28"/>
          <w:szCs w:val="28"/>
          <w:lang w:eastAsia="ru-RU"/>
        </w:rPr>
        <w:t>поэтому потребление газа рассчитывают по средним нормам, разработанным в результате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анализа фактического потребления газа и перспектив изменения потребления.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 xml:space="preserve">Нормы расхода газа для потребителей, не перечисленных </w:t>
      </w:r>
      <w:r>
        <w:rPr>
          <w:rFonts w:ascii="Times New Roman" w:hAnsi="Times New Roman"/>
          <w:sz w:val="28"/>
          <w:szCs w:val="28"/>
          <w:lang w:eastAsia="ru-RU"/>
        </w:rPr>
        <w:t xml:space="preserve">в таблице принимаем по </w:t>
      </w:r>
      <w:r w:rsidRPr="007220E2">
        <w:rPr>
          <w:rFonts w:ascii="Times New Roman" w:hAnsi="Times New Roman"/>
          <w:sz w:val="28"/>
          <w:szCs w:val="28"/>
          <w:lang w:eastAsia="ru-RU"/>
        </w:rPr>
        <w:t>нормам расхода или по данным фактического расхода используемого газа с учетом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коэффициента полезного действия (далее - КПД) газового оборудования.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При составлении Генеральной схемы принимаем укр</w:t>
      </w:r>
      <w:r>
        <w:rPr>
          <w:rFonts w:ascii="Times New Roman" w:hAnsi="Times New Roman"/>
          <w:sz w:val="28"/>
          <w:szCs w:val="28"/>
          <w:lang w:eastAsia="ru-RU"/>
        </w:rPr>
        <w:t xml:space="preserve">упненные показатели потребления </w:t>
      </w:r>
      <w:r w:rsidRPr="007220E2">
        <w:rPr>
          <w:rFonts w:ascii="Times New Roman" w:hAnsi="Times New Roman"/>
          <w:sz w:val="28"/>
          <w:szCs w:val="28"/>
          <w:lang w:eastAsia="ru-RU"/>
        </w:rPr>
        <w:t>газа, м3/год на 1 человека, при теплоте сгорания газа 34 МДж/м3: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при наличии централизованного горячего водоснабжения - 100;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при горячем водоснабжении от газовых водонагревателей - 250;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при отсутствии горячего водоснабжения - 165 (в сельской местности).</w:t>
      </w:r>
    </w:p>
    <w:p w:rsid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Если теплота сгорания применяемого газа отличае</w:t>
      </w:r>
      <w:r>
        <w:rPr>
          <w:rFonts w:ascii="Times New Roman" w:hAnsi="Times New Roman"/>
          <w:sz w:val="28"/>
          <w:szCs w:val="28"/>
          <w:lang w:eastAsia="ru-RU"/>
        </w:rPr>
        <w:t xml:space="preserve">тся от приведенной, укрупненные </w:t>
      </w:r>
      <w:r w:rsidRPr="007220E2">
        <w:rPr>
          <w:rFonts w:ascii="Times New Roman" w:hAnsi="Times New Roman"/>
          <w:sz w:val="28"/>
          <w:szCs w:val="28"/>
          <w:lang w:eastAsia="ru-RU"/>
        </w:rPr>
        <w:t>показатели следует умножить на коэффициент</w:t>
      </w:r>
      <w:r w:rsidR="00142AA0">
        <w:rPr>
          <w:rFonts w:ascii="Times New Roman" w:hAnsi="Times New Roman"/>
          <w:sz w:val="28"/>
          <w:szCs w:val="28"/>
          <w:lang w:eastAsia="ru-RU"/>
        </w:rPr>
        <w:t>:</w:t>
      </w:r>
    </w:p>
    <w:p w:rsidR="00142AA0" w:rsidRDefault="00142AA0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142AA0" w:rsidRDefault="00142AA0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142AA0" w:rsidRPr="00142AA0" w:rsidRDefault="003E6FD5" w:rsidP="003E6FD5">
      <w:pPr>
        <w:rPr>
          <w:rFonts w:ascii="Times New Roman" w:hAnsi="Times New Roman"/>
          <w:i/>
          <w:sz w:val="28"/>
          <w:szCs w:val="28"/>
          <w:lang w:eastAsia="ru-RU"/>
        </w:rPr>
      </w:pPr>
      <m:oMathPara>
        <m:oMath>
          <m:r>
            <w:rPr>
              <w:rFonts w:ascii="Cambria Math" w:hAnsi="Cambria Math"/>
              <w:sz w:val="28"/>
              <w:szCs w:val="28"/>
              <w:lang w:eastAsia="ru-RU"/>
            </w:rPr>
            <m:t>К=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34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Qн</m:t>
              </m:r>
            </m:den>
          </m:f>
          <m:r>
            <w:rPr>
              <w:rFonts w:ascii="Cambria Math" w:hAnsi="Cambria Math"/>
              <w:sz w:val="28"/>
              <w:szCs w:val="28"/>
              <w:lang w:eastAsia="ru-RU"/>
            </w:rPr>
            <m:t xml:space="preserve"> ;</m:t>
          </m:r>
        </m:oMath>
      </m:oMathPara>
    </w:p>
    <w:p w:rsidR="00142AA0" w:rsidRDefault="00142AA0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142AA0" w:rsidRPr="007220E2" w:rsidRDefault="00142AA0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7220E2" w:rsidRDefault="007220E2" w:rsidP="007220E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 xml:space="preserve">где </w:t>
      </w:r>
      <w:proofErr w:type="spellStart"/>
      <w:r w:rsidRPr="007220E2">
        <w:rPr>
          <w:rFonts w:ascii="Times New Roman" w:hAnsi="Times New Roman"/>
          <w:i/>
          <w:iCs/>
          <w:sz w:val="28"/>
          <w:szCs w:val="28"/>
          <w:lang w:eastAsia="ru-RU"/>
        </w:rPr>
        <w:t>Q</w:t>
      </w:r>
      <w:r w:rsidR="003E6FD5">
        <w:rPr>
          <w:rFonts w:asciiTheme="minorHAnsi" w:eastAsia="Times New Roman,Italic" w:hAnsiTheme="minorHAnsi" w:cs="Times New Roman,Italic" w:hint="eastAsia"/>
          <w:i/>
          <w:iCs/>
          <w:sz w:val="28"/>
          <w:szCs w:val="28"/>
          <w:lang w:eastAsia="ru-RU"/>
        </w:rPr>
        <w:t>н</w:t>
      </w:r>
      <w:proofErr w:type="spellEnd"/>
      <w:r w:rsidRPr="007220E2">
        <w:rPr>
          <w:rFonts w:ascii="Times New Roman,Italic" w:eastAsia="Times New Roman,Italic" w:hAnsi="Times New Roman" w:cs="Times New Roman,Italic"/>
          <w:i/>
          <w:iCs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- теплота сгорания применяемого газа, МДж/м3</w:t>
      </w:r>
      <w:r>
        <w:rPr>
          <w:rFonts w:ascii="Times New Roman" w:hAnsi="Times New Roman"/>
          <w:sz w:val="26"/>
          <w:szCs w:val="26"/>
          <w:lang w:eastAsia="ru-RU"/>
        </w:rPr>
        <w:t>.</w:t>
      </w:r>
    </w:p>
    <w:p w:rsidR="007220E2" w:rsidRDefault="007220E2" w:rsidP="007220E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lastRenderedPageBreak/>
        <w:t>При проектировании внутреннего газоснабжения расход газа определяем по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номинальным расходам газовыми приборами, т.к. известно количество устанавливаемых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приборов и их типы.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Годовые расходы теплоты на приготовление корм</w:t>
      </w:r>
      <w:r>
        <w:rPr>
          <w:rFonts w:ascii="Times New Roman" w:hAnsi="Times New Roman"/>
          <w:sz w:val="28"/>
          <w:szCs w:val="28"/>
          <w:lang w:eastAsia="ru-RU"/>
        </w:rPr>
        <w:t xml:space="preserve">ов и подогрев воды для животных </w:t>
      </w:r>
      <w:r w:rsidRPr="007220E2">
        <w:rPr>
          <w:rFonts w:ascii="Times New Roman" w:hAnsi="Times New Roman"/>
          <w:sz w:val="28"/>
          <w:szCs w:val="28"/>
          <w:lang w:eastAsia="ru-RU"/>
        </w:rPr>
        <w:t>принимаем по таблице 3 СНиП 42-01-2002.</w:t>
      </w:r>
    </w:p>
    <w:p w:rsid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Times New Roman,Italic" w:hAnsi="Times New Roman"/>
          <w:iCs/>
          <w:sz w:val="28"/>
          <w:szCs w:val="28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Times New Roman,Italic" w:hAnsi="Times New Roman"/>
          <w:iCs/>
          <w:sz w:val="28"/>
          <w:szCs w:val="28"/>
          <w:lang w:eastAsia="ru-RU"/>
        </w:rPr>
      </w:pPr>
      <w:r w:rsidRPr="00582E0F"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Таблица </w:t>
      </w:r>
      <w:r w:rsidR="00582E0F" w:rsidRPr="00582E0F">
        <w:rPr>
          <w:rFonts w:ascii="Times New Roman" w:eastAsia="Times New Roman,Italic" w:hAnsi="Times New Roman"/>
          <w:iCs/>
          <w:sz w:val="28"/>
          <w:szCs w:val="28"/>
          <w:lang w:eastAsia="ru-RU"/>
        </w:rPr>
        <w:t>5</w:t>
      </w:r>
      <w:r w:rsidRPr="00582E0F">
        <w:rPr>
          <w:rFonts w:ascii="Times New Roman" w:eastAsia="Times New Roman,Italic" w:hAnsi="Times New Roman"/>
          <w:iCs/>
          <w:sz w:val="28"/>
          <w:szCs w:val="28"/>
          <w:lang w:eastAsia="ru-RU"/>
        </w:rPr>
        <w:t>: Годовые</w:t>
      </w:r>
      <w:r w:rsidRPr="007220E2"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 расходы теплоты на приготовление кормов и подогрев воды для</w:t>
      </w:r>
      <w:r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 </w:t>
      </w:r>
      <w:r w:rsidRPr="007220E2">
        <w:rPr>
          <w:rFonts w:ascii="Times New Roman" w:eastAsia="Times New Roman,Italic" w:hAnsi="Times New Roman"/>
          <w:iCs/>
          <w:sz w:val="28"/>
          <w:szCs w:val="28"/>
          <w:lang w:eastAsia="ru-RU"/>
        </w:rPr>
        <w:t>животных.</w:t>
      </w:r>
    </w:p>
    <w:p w:rsidR="007220E2" w:rsidRDefault="007220E2" w:rsidP="007220E2">
      <w:pPr>
        <w:spacing w:before="240" w:after="0" w:line="360" w:lineRule="auto"/>
        <w:ind w:firstLine="375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142AA0" w:rsidRDefault="00142AA0" w:rsidP="00142AA0">
      <w:pPr>
        <w:spacing w:after="0" w:line="360" w:lineRule="auto"/>
        <w:ind w:firstLine="709"/>
        <w:jc w:val="center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</w:p>
    <w:tbl>
      <w:tblPr>
        <w:tblW w:w="0" w:type="auto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14"/>
        <w:gridCol w:w="2469"/>
        <w:gridCol w:w="1365"/>
        <w:gridCol w:w="1851"/>
      </w:tblGrid>
      <w:tr w:rsidR="00142AA0" w:rsidTr="00142AA0">
        <w:trPr>
          <w:trHeight w:val="1103"/>
        </w:trPr>
        <w:tc>
          <w:tcPr>
            <w:tcW w:w="4414" w:type="dxa"/>
            <w:vMerge w:val="restart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Назначение расходуемого газа</w:t>
            </w:r>
          </w:p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</w:tc>
        <w:tc>
          <w:tcPr>
            <w:tcW w:w="2469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 газа на одно животное</w:t>
            </w:r>
          </w:p>
        </w:tc>
        <w:tc>
          <w:tcPr>
            <w:tcW w:w="3216" w:type="dxa"/>
            <w:gridSpan w:val="2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Нормы расхода теплоты на</w:t>
            </w:r>
          </w:p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нужды животных,</w:t>
            </w:r>
          </w:p>
        </w:tc>
      </w:tr>
      <w:tr w:rsidR="00142AA0" w:rsidTr="00142AA0">
        <w:trPr>
          <w:trHeight w:val="384"/>
        </w:trPr>
        <w:tc>
          <w:tcPr>
            <w:tcW w:w="4414" w:type="dxa"/>
            <w:vMerge/>
          </w:tcPr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</w:tc>
        <w:tc>
          <w:tcPr>
            <w:tcW w:w="2469" w:type="dxa"/>
            <w:vMerge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</w:tc>
        <w:tc>
          <w:tcPr>
            <w:tcW w:w="1365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Мдж</w:t>
            </w:r>
          </w:p>
        </w:tc>
        <w:tc>
          <w:tcPr>
            <w:tcW w:w="1851" w:type="dxa"/>
          </w:tcPr>
          <w:p w:rsidR="00142AA0" w:rsidRPr="00142AA0" w:rsidRDefault="00142AA0" w:rsidP="00142AA0">
            <w:pPr>
              <w:tabs>
                <w:tab w:val="left" w:pos="318"/>
              </w:tabs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proofErr w:type="spellStart"/>
            <w:r w:rsidRPr="00142AA0">
              <w:rPr>
                <w:rFonts w:ascii="Times New Roman" w:hAnsi="Times New Roman"/>
                <w:lang w:eastAsia="ru-RU"/>
              </w:rPr>
              <w:t>тыс.ккал</w:t>
            </w:r>
            <w:proofErr w:type="spellEnd"/>
          </w:p>
        </w:tc>
      </w:tr>
      <w:tr w:rsidR="00142AA0" w:rsidTr="00142AA0">
        <w:trPr>
          <w:trHeight w:val="604"/>
        </w:trPr>
        <w:tc>
          <w:tcPr>
            <w:tcW w:w="4414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Приготовление кормов для животных с учетом запаривания грубых кормов и корне, клубнеплодов</w:t>
            </w:r>
          </w:p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</w:tc>
        <w:tc>
          <w:tcPr>
            <w:tcW w:w="2469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1 лошадь</w:t>
            </w:r>
          </w:p>
        </w:tc>
        <w:tc>
          <w:tcPr>
            <w:tcW w:w="1365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1700</w:t>
            </w:r>
          </w:p>
        </w:tc>
        <w:tc>
          <w:tcPr>
            <w:tcW w:w="1851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400</w:t>
            </w:r>
          </w:p>
        </w:tc>
      </w:tr>
      <w:tr w:rsidR="00142AA0" w:rsidTr="00142AA0">
        <w:trPr>
          <w:trHeight w:val="673"/>
        </w:trPr>
        <w:tc>
          <w:tcPr>
            <w:tcW w:w="4414" w:type="dxa"/>
            <w:vMerge/>
          </w:tcPr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</w:tc>
        <w:tc>
          <w:tcPr>
            <w:tcW w:w="2469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1 корову</w:t>
            </w:r>
          </w:p>
        </w:tc>
        <w:tc>
          <w:tcPr>
            <w:tcW w:w="1365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8400</w:t>
            </w:r>
          </w:p>
        </w:tc>
        <w:tc>
          <w:tcPr>
            <w:tcW w:w="1851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2000</w:t>
            </w:r>
          </w:p>
        </w:tc>
      </w:tr>
      <w:tr w:rsidR="00142AA0" w:rsidTr="00142AA0">
        <w:trPr>
          <w:trHeight w:val="617"/>
        </w:trPr>
        <w:tc>
          <w:tcPr>
            <w:tcW w:w="4414" w:type="dxa"/>
            <w:vMerge/>
          </w:tcPr>
          <w:p w:rsidR="00142AA0" w:rsidRPr="00142AA0" w:rsidRDefault="00142AA0" w:rsidP="00142AA0">
            <w:pPr>
              <w:spacing w:after="0" w:line="360" w:lineRule="auto"/>
              <w:ind w:firstLine="709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</w:p>
        </w:tc>
        <w:tc>
          <w:tcPr>
            <w:tcW w:w="2469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1 свинью</w:t>
            </w:r>
          </w:p>
        </w:tc>
        <w:tc>
          <w:tcPr>
            <w:tcW w:w="1365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4200</w:t>
            </w:r>
          </w:p>
        </w:tc>
        <w:tc>
          <w:tcPr>
            <w:tcW w:w="1851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1000</w:t>
            </w:r>
          </w:p>
        </w:tc>
      </w:tr>
      <w:tr w:rsidR="00142AA0" w:rsidTr="00142AA0">
        <w:trPr>
          <w:trHeight w:val="919"/>
        </w:trPr>
        <w:tc>
          <w:tcPr>
            <w:tcW w:w="4414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Подогрев воды для питья и санитарных целей</w:t>
            </w:r>
          </w:p>
        </w:tc>
        <w:tc>
          <w:tcPr>
            <w:tcW w:w="2469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На одно животное</w:t>
            </w:r>
          </w:p>
          <w:p w:rsidR="00142AA0" w:rsidRPr="00142AA0" w:rsidRDefault="00142AA0" w:rsidP="00142AA0">
            <w:pPr>
              <w:ind w:firstLine="708"/>
              <w:jc w:val="center"/>
              <w:rPr>
                <w:rFonts w:ascii="Times New Roman" w:eastAsia="Times New Roman,Italic" w:hAnsi="Times New Roman"/>
                <w:lang w:eastAsia="ru-RU"/>
              </w:rPr>
            </w:pPr>
          </w:p>
        </w:tc>
        <w:tc>
          <w:tcPr>
            <w:tcW w:w="1365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420</w:t>
            </w:r>
          </w:p>
        </w:tc>
        <w:tc>
          <w:tcPr>
            <w:tcW w:w="1851" w:type="dxa"/>
          </w:tcPr>
          <w:p w:rsidR="00142AA0" w:rsidRPr="00142AA0" w:rsidRDefault="00142AA0" w:rsidP="00142AA0">
            <w:pPr>
              <w:spacing w:after="0" w:line="360" w:lineRule="auto"/>
              <w:jc w:val="center"/>
              <w:rPr>
                <w:rFonts w:ascii="Times New Roman" w:eastAsia="Times New Roman,Italic" w:hAnsi="Times New Roman"/>
                <w:iCs/>
                <w:lang w:eastAsia="ru-RU"/>
              </w:rPr>
            </w:pPr>
            <w:r w:rsidRPr="00142AA0">
              <w:rPr>
                <w:rFonts w:ascii="Times New Roman" w:eastAsia="Times New Roman,Italic" w:hAnsi="Times New Roman"/>
                <w:iCs/>
                <w:lang w:eastAsia="ru-RU"/>
              </w:rPr>
              <w:t>100</w:t>
            </w:r>
          </w:p>
        </w:tc>
      </w:tr>
    </w:tbl>
    <w:p w:rsidR="00142AA0" w:rsidRDefault="00142AA0" w:rsidP="00142AA0">
      <w:pPr>
        <w:spacing w:after="0" w:line="360" w:lineRule="auto"/>
        <w:ind w:firstLine="709"/>
        <w:jc w:val="center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Коэффициент охвата газоснабжения для хозяйственно-бытовых нужд населения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сельского поселения принят в значении 100 %.</w:t>
      </w:r>
    </w:p>
    <w:p w:rsid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Отопление и горячее водоснабжение жилого фонда осуществляется от собственных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источников. Коэффициент охвата газоснабжением для горячего водоснабжения принят 100%.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Газоснабжение сосредоточенных потребителей выполнено согласно Генерального плана.</w:t>
      </w:r>
    </w:p>
    <w:p w:rsidR="007220E2" w:rsidRDefault="007220E2" w:rsidP="002712AC">
      <w:pPr>
        <w:spacing w:before="240" w:after="0" w:line="360" w:lineRule="auto"/>
        <w:ind w:firstLine="375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A1B03" w:rsidRPr="00DA1B03" w:rsidRDefault="00DA1B03" w:rsidP="00DA1B03">
      <w:pPr>
        <w:spacing w:before="240" w:after="24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Глава 3. Описание существующих технических и технологических проблем в системах газоснабжения </w:t>
      </w:r>
      <w:r w:rsidR="008B339E">
        <w:rPr>
          <w:rFonts w:ascii="Times New Roman" w:eastAsia="Times New Roman" w:hAnsi="Times New Roman"/>
          <w:b/>
          <w:sz w:val="28"/>
          <w:szCs w:val="28"/>
          <w:lang w:eastAsia="ru-RU"/>
        </w:rPr>
        <w:t>Курчанского</w:t>
      </w: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сельского поселения</w:t>
      </w:r>
    </w:p>
    <w:p w:rsidR="00DA1B03" w:rsidRPr="00DD20E6" w:rsidRDefault="00DA1B03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D20E6">
        <w:rPr>
          <w:rFonts w:ascii="Times New Roman" w:eastAsia="Times New Roman" w:hAnsi="Times New Roman"/>
          <w:sz w:val="28"/>
          <w:szCs w:val="28"/>
          <w:lang w:eastAsia="ru-RU"/>
        </w:rPr>
        <w:t xml:space="preserve">В соответствии с выполненным анализом состояния систем газоснабжения </w:t>
      </w:r>
      <w:r w:rsidR="008B339E" w:rsidRPr="00DD20E6">
        <w:rPr>
          <w:rFonts w:ascii="Times New Roman" w:eastAsia="Times New Roman" w:hAnsi="Times New Roman"/>
          <w:sz w:val="28"/>
          <w:szCs w:val="28"/>
          <w:lang w:eastAsia="ru-RU"/>
        </w:rPr>
        <w:t>Курчанского</w:t>
      </w:r>
      <w:r w:rsidRPr="00DD20E6">
        <w:rPr>
          <w:rFonts w:ascii="Times New Roman" w:eastAsia="Times New Roman" w:hAnsi="Times New Roman"/>
          <w:sz w:val="28"/>
          <w:szCs w:val="28"/>
          <w:lang w:eastAsia="ru-RU"/>
        </w:rPr>
        <w:t xml:space="preserve"> сельского поселения основные проблемы в газоснабжении является отсутствии у </w:t>
      </w:r>
      <w:r w:rsidR="00EB66C0">
        <w:rPr>
          <w:rFonts w:ascii="Times New Roman" w:eastAsia="Times New Roman" w:hAnsi="Times New Roman"/>
          <w:sz w:val="28"/>
          <w:szCs w:val="28"/>
          <w:lang w:eastAsia="ru-RU"/>
        </w:rPr>
        <w:t>1</w:t>
      </w:r>
      <w:r w:rsidR="00A01263" w:rsidRPr="00DD20E6">
        <w:rPr>
          <w:rFonts w:ascii="Times New Roman" w:eastAsia="Times New Roman" w:hAnsi="Times New Roman"/>
          <w:sz w:val="28"/>
          <w:szCs w:val="28"/>
          <w:lang w:eastAsia="ru-RU"/>
        </w:rPr>
        <w:t>0</w:t>
      </w:r>
      <w:r w:rsidRPr="00DD20E6">
        <w:rPr>
          <w:rFonts w:ascii="Times New Roman" w:eastAsia="Times New Roman" w:hAnsi="Times New Roman"/>
          <w:sz w:val="28"/>
          <w:szCs w:val="28"/>
          <w:lang w:eastAsia="ru-RU"/>
        </w:rPr>
        <w:t xml:space="preserve"> % абонентов системы газоснабжения.</w:t>
      </w:r>
    </w:p>
    <w:p w:rsidR="00DD20E6" w:rsidRDefault="002712AC" w:rsidP="002712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D20E6">
        <w:rPr>
          <w:rFonts w:ascii="Times New Roman" w:hAnsi="Times New Roman"/>
          <w:sz w:val="28"/>
          <w:szCs w:val="28"/>
        </w:rPr>
        <w:t xml:space="preserve">Для сокращения и устранения непроизводительных затрат и потерь </w:t>
      </w:r>
      <w:r w:rsidR="00DD20E6">
        <w:rPr>
          <w:rFonts w:ascii="Times New Roman" w:hAnsi="Times New Roman"/>
          <w:sz w:val="28"/>
          <w:szCs w:val="28"/>
        </w:rPr>
        <w:t>газа</w:t>
      </w:r>
      <w:r w:rsidRPr="00DD20E6">
        <w:rPr>
          <w:rFonts w:ascii="Times New Roman" w:hAnsi="Times New Roman"/>
          <w:sz w:val="28"/>
          <w:szCs w:val="28"/>
        </w:rPr>
        <w:t xml:space="preserve"> ежемесячно производится анализ структуры, определяется величина потерь </w:t>
      </w:r>
      <w:r w:rsidR="00DD20E6">
        <w:rPr>
          <w:rFonts w:ascii="Times New Roman" w:hAnsi="Times New Roman"/>
          <w:sz w:val="28"/>
          <w:szCs w:val="28"/>
        </w:rPr>
        <w:t>газа</w:t>
      </w:r>
      <w:r w:rsidRPr="00DD20E6">
        <w:rPr>
          <w:rFonts w:ascii="Times New Roman" w:hAnsi="Times New Roman"/>
          <w:sz w:val="28"/>
          <w:szCs w:val="28"/>
        </w:rPr>
        <w:t xml:space="preserve"> в системах </w:t>
      </w:r>
      <w:r w:rsidR="00DD20E6">
        <w:rPr>
          <w:rFonts w:ascii="Times New Roman" w:hAnsi="Times New Roman"/>
          <w:sz w:val="28"/>
          <w:szCs w:val="28"/>
        </w:rPr>
        <w:t>газоснабжения</w:t>
      </w:r>
      <w:r w:rsidRPr="00DD20E6">
        <w:rPr>
          <w:rFonts w:ascii="Times New Roman" w:hAnsi="Times New Roman"/>
          <w:sz w:val="28"/>
          <w:szCs w:val="28"/>
        </w:rPr>
        <w:t xml:space="preserve">, оцениваются объемы полезного </w:t>
      </w:r>
      <w:proofErr w:type="spellStart"/>
      <w:r w:rsidR="00DD20E6">
        <w:rPr>
          <w:rFonts w:ascii="Times New Roman" w:hAnsi="Times New Roman"/>
          <w:sz w:val="28"/>
          <w:szCs w:val="28"/>
        </w:rPr>
        <w:t>газопотребления</w:t>
      </w:r>
      <w:proofErr w:type="spellEnd"/>
      <w:r w:rsidRPr="00DD20E6">
        <w:rPr>
          <w:rFonts w:ascii="Times New Roman" w:hAnsi="Times New Roman"/>
          <w:sz w:val="28"/>
          <w:szCs w:val="28"/>
        </w:rPr>
        <w:t xml:space="preserve">, и устанавливается плановая величина объективно неустранимых потерь </w:t>
      </w:r>
      <w:r w:rsidR="00DD20E6">
        <w:rPr>
          <w:rFonts w:ascii="Times New Roman" w:hAnsi="Times New Roman"/>
          <w:sz w:val="28"/>
          <w:szCs w:val="28"/>
        </w:rPr>
        <w:t>газа</w:t>
      </w:r>
      <w:r w:rsidRPr="00DD20E6">
        <w:rPr>
          <w:rFonts w:ascii="Times New Roman" w:hAnsi="Times New Roman"/>
          <w:sz w:val="28"/>
          <w:szCs w:val="28"/>
        </w:rPr>
        <w:t xml:space="preserve">. </w:t>
      </w:r>
    </w:p>
    <w:p w:rsidR="00A01263" w:rsidRDefault="00DD20E6" w:rsidP="002712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="00A01263" w:rsidRPr="00A01263">
        <w:rPr>
          <w:rFonts w:ascii="Times New Roman" w:hAnsi="Times New Roman"/>
          <w:sz w:val="28"/>
          <w:szCs w:val="28"/>
        </w:rPr>
        <w:t xml:space="preserve"> учетом анализа состояния существующей системы газоснабжения можно выделить несколько основных проблем, возникающих при газоснабжении </w:t>
      </w:r>
      <w:r w:rsidR="00A01263">
        <w:rPr>
          <w:rFonts w:ascii="Times New Roman" w:hAnsi="Times New Roman"/>
          <w:sz w:val="28"/>
          <w:szCs w:val="28"/>
        </w:rPr>
        <w:t>сельского поселения</w:t>
      </w:r>
      <w:r w:rsidR="00A01263" w:rsidRPr="00A01263">
        <w:rPr>
          <w:rFonts w:ascii="Times New Roman" w:hAnsi="Times New Roman"/>
          <w:sz w:val="28"/>
          <w:szCs w:val="28"/>
        </w:rPr>
        <w:t xml:space="preserve">: </w:t>
      </w:r>
    </w:p>
    <w:p w:rsidR="00A01263" w:rsidRDefault="00A01263" w:rsidP="002712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A01263">
        <w:rPr>
          <w:rFonts w:ascii="Times New Roman" w:hAnsi="Times New Roman"/>
          <w:sz w:val="28"/>
          <w:szCs w:val="28"/>
        </w:rPr>
        <w:t xml:space="preserve">Низкий уровень автоматизации ГРП; </w:t>
      </w:r>
    </w:p>
    <w:p w:rsidR="00A01263" w:rsidRDefault="00A01263" w:rsidP="002712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A01263">
        <w:rPr>
          <w:rFonts w:ascii="Times New Roman" w:hAnsi="Times New Roman"/>
          <w:sz w:val="28"/>
          <w:szCs w:val="28"/>
        </w:rPr>
        <w:t xml:space="preserve">Отсутствие эксплуатационных паспортов на газопроводы; </w:t>
      </w:r>
    </w:p>
    <w:p w:rsidR="00A01263" w:rsidRDefault="00A01263" w:rsidP="002712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A01263">
        <w:rPr>
          <w:rFonts w:ascii="Times New Roman" w:hAnsi="Times New Roman"/>
          <w:sz w:val="28"/>
          <w:szCs w:val="28"/>
        </w:rPr>
        <w:t>Отсутствие защиты подземных стальных участков газопроводов от почвенной коррозии</w:t>
      </w:r>
      <w:r>
        <w:rPr>
          <w:rFonts w:ascii="Times New Roman" w:hAnsi="Times New Roman"/>
          <w:sz w:val="28"/>
          <w:szCs w:val="28"/>
        </w:rPr>
        <w:t>.</w:t>
      </w:r>
    </w:p>
    <w:p w:rsidR="00DA1B03" w:rsidRPr="00DA1B03" w:rsidRDefault="00DA1B03" w:rsidP="00DA1B03">
      <w:pPr>
        <w:spacing w:before="240" w:after="24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Глава 4. Перспективное потребление газа </w:t>
      </w:r>
    </w:p>
    <w:p w:rsidR="007220E2" w:rsidRDefault="007220E2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Потребление газа населенным пунктом происходит неравномерно, причем каждому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потребителю свойственны характерные для него сезонные, недельные и суточные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неравномерности расхода.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Сезонная неравномерность потребления газа на отопление вызывается повышением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7220E2">
        <w:rPr>
          <w:rFonts w:ascii="Times New Roman" w:hAnsi="Times New Roman"/>
          <w:sz w:val="28"/>
          <w:szCs w:val="28"/>
          <w:lang w:eastAsia="ru-RU"/>
        </w:rPr>
        <w:t>газопотребления</w:t>
      </w:r>
      <w:proofErr w:type="spellEnd"/>
      <w:r w:rsidRPr="007220E2">
        <w:rPr>
          <w:rFonts w:ascii="Times New Roman" w:hAnsi="Times New Roman"/>
          <w:sz w:val="28"/>
          <w:szCs w:val="28"/>
          <w:lang w:eastAsia="ru-RU"/>
        </w:rPr>
        <w:t xml:space="preserve"> в зимнее время. Эта сезонная неравномерность имеет значительные колебания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в отдельные дни недели и месяцы, а также зависит от климатических условий.</w:t>
      </w:r>
    </w:p>
    <w:p w:rsid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lastRenderedPageBreak/>
        <w:t>Неравномерность потребления газа по часам суток возникает от понижения расходов газа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ночное время на хозяйственно-бытовые нужды населения, а также и от режима работы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промышленных предприятий. Поэтому одной из основных задач, которую приходится решать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при проектировании систем газоснабжения, является задача выравнивания неравномерности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потребления.</w:t>
      </w:r>
    </w:p>
    <w:p w:rsidR="00142AA0" w:rsidRPr="003E6FD5" w:rsidRDefault="00CD7871" w:rsidP="003E6FD5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/>
          <w:sz w:val="28"/>
          <w:szCs w:val="28"/>
          <w:lang w:eastAsia="ru-RU"/>
        </w:rPr>
      </w:pPr>
      <m:oMath>
        <m:f>
          <m:fPr>
            <m:type m:val="lin"/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eastAsia="ru-RU"/>
              </w:rPr>
              <m:t>Qгод=м3</m:t>
            </m:r>
          </m:num>
          <m:den>
            <m:r>
              <w:rPr>
                <w:rFonts w:ascii="Cambria Math" w:hAnsi="Cambria Math"/>
                <w:sz w:val="28"/>
                <w:szCs w:val="28"/>
                <w:lang w:eastAsia="ru-RU"/>
              </w:rPr>
              <m:t>год</m:t>
            </m:r>
          </m:den>
        </m:f>
      </m:oMath>
      <w:r w:rsidR="003E6FD5">
        <w:rPr>
          <w:rFonts w:ascii="Times New Roman" w:hAnsi="Times New Roman"/>
          <w:sz w:val="28"/>
          <w:szCs w:val="28"/>
          <w:lang w:eastAsia="ru-RU"/>
        </w:rPr>
        <w:t xml:space="preserve">                     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eastAsia="ru-RU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8"/>
                <w:lang w:eastAsia="ru-RU"/>
              </w:rPr>
              <m:t>ср</m:t>
            </m:r>
          </m:sub>
          <m:sup>
            <m:r>
              <w:rPr>
                <w:rFonts w:ascii="Cambria Math" w:hAnsi="Cambria Math"/>
                <w:sz w:val="28"/>
                <w:szCs w:val="28"/>
                <w:lang w:eastAsia="ru-RU"/>
              </w:rPr>
              <m:t>мес</m:t>
            </m:r>
          </m:sup>
        </m:sSubSup>
        <m:r>
          <w:rPr>
            <w:rFonts w:ascii="Cambria Math" w:hAnsi="Cambria Math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eastAsia="ru-RU"/>
              </w:rPr>
              <m:t>Qгод</m:t>
            </m:r>
          </m:num>
          <m:den>
            <m:r>
              <w:rPr>
                <w:rFonts w:ascii="Cambria Math" w:hAnsi="Cambria Math"/>
                <w:sz w:val="28"/>
                <w:szCs w:val="28"/>
                <w:lang w:eastAsia="ru-RU"/>
              </w:rPr>
              <m:t>12</m:t>
            </m:r>
          </m:den>
        </m:f>
      </m:oMath>
    </w:p>
    <w:p w:rsidR="00142AA0" w:rsidRPr="003E6FD5" w:rsidRDefault="00CD7871" w:rsidP="003E6FD5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/>
          <w:sz w:val="28"/>
          <w:szCs w:val="28"/>
          <w:lang w:eastAsia="ru-RU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eastAsia="ru-RU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8"/>
                <w:lang w:eastAsia="ru-RU"/>
              </w:rPr>
              <m:t>ср</m:t>
            </m:r>
          </m:sub>
          <m:sup>
            <m:r>
              <w:rPr>
                <w:rFonts w:ascii="Cambria Math" w:hAnsi="Cambria Math"/>
                <w:sz w:val="28"/>
                <w:szCs w:val="28"/>
                <w:lang w:eastAsia="ru-RU"/>
              </w:rPr>
              <m:t>сут</m:t>
            </m:r>
          </m:sup>
        </m:sSubSup>
        <m:r>
          <w:rPr>
            <w:rFonts w:ascii="Cambria Math" w:hAnsi="Cambria Math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eastAsia="ru-RU"/>
              </w:rPr>
              <m:t>Qгод</m:t>
            </m:r>
          </m:num>
          <m:den>
            <m:r>
              <w:rPr>
                <w:rFonts w:ascii="Cambria Math" w:hAnsi="Cambria Math"/>
                <w:sz w:val="28"/>
                <w:szCs w:val="28"/>
                <w:lang w:eastAsia="ru-RU"/>
              </w:rPr>
              <m:t>365</m:t>
            </m:r>
          </m:den>
        </m:f>
      </m:oMath>
      <w:r w:rsidR="003E6FD5" w:rsidRPr="003E6FD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3E6FD5">
        <w:rPr>
          <w:rFonts w:ascii="Times New Roman" w:hAnsi="Times New Roman"/>
          <w:sz w:val="28"/>
          <w:szCs w:val="28"/>
          <w:lang w:eastAsia="ru-RU"/>
        </w:rPr>
        <w:t xml:space="preserve">                              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eastAsia="ru-RU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8"/>
                <w:lang w:eastAsia="ru-RU"/>
              </w:rPr>
              <m:t>ср</m:t>
            </m:r>
          </m:sub>
          <m:sup>
            <m:r>
              <w:rPr>
                <w:rFonts w:ascii="Cambria Math" w:hAnsi="Cambria Math"/>
                <w:sz w:val="28"/>
                <w:szCs w:val="28"/>
                <w:lang w:eastAsia="ru-RU"/>
              </w:rPr>
              <m:t>час</m:t>
            </m:r>
          </m:sup>
        </m:sSubSup>
        <m:r>
          <w:rPr>
            <w:rFonts w:ascii="Cambria Math" w:hAnsi="Cambria Math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ср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сут</m:t>
                </m:r>
              </m:sup>
            </m:sSubSup>
          </m:num>
          <m:den>
            <m:r>
              <w:rPr>
                <w:rFonts w:ascii="Cambria Math" w:hAnsi="Cambria Math"/>
                <w:sz w:val="28"/>
                <w:szCs w:val="28"/>
                <w:lang w:eastAsia="ru-RU"/>
              </w:rPr>
              <m:t>24</m:t>
            </m:r>
          </m:den>
        </m:f>
      </m:oMath>
    </w:p>
    <w:p w:rsidR="00142AA0" w:rsidRDefault="00142AA0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142AA0" w:rsidRDefault="00142AA0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tbl>
      <w:tblPr>
        <w:tblW w:w="0" w:type="auto"/>
        <w:tblInd w:w="-1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98"/>
        <w:gridCol w:w="3348"/>
        <w:gridCol w:w="1908"/>
        <w:gridCol w:w="1363"/>
        <w:gridCol w:w="1418"/>
        <w:gridCol w:w="1313"/>
      </w:tblGrid>
      <w:tr w:rsidR="00142AA0" w:rsidRPr="00165E4B" w:rsidTr="00142AA0">
        <w:trPr>
          <w:trHeight w:val="954"/>
        </w:trPr>
        <w:tc>
          <w:tcPr>
            <w:tcW w:w="89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№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п/п</w:t>
            </w:r>
          </w:p>
        </w:tc>
        <w:tc>
          <w:tcPr>
            <w:tcW w:w="334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Населенный пункт</w:t>
            </w:r>
          </w:p>
        </w:tc>
        <w:tc>
          <w:tcPr>
            <w:tcW w:w="190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Годовой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</w:t>
            </w:r>
          </w:p>
          <w:p w:rsidR="00142AA0" w:rsidRPr="00142AA0" w:rsidRDefault="00142AA0" w:rsidP="00142AA0">
            <w:pPr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36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Ср. мес.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</w:t>
            </w:r>
          </w:p>
          <w:p w:rsidR="00142AA0" w:rsidRPr="00142AA0" w:rsidRDefault="00142AA0" w:rsidP="00142AA0">
            <w:pPr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proofErr w:type="gramStart"/>
            <w:r w:rsidRPr="00142AA0">
              <w:rPr>
                <w:rFonts w:ascii="Times New Roman" w:hAnsi="Times New Roman"/>
                <w:lang w:eastAsia="ru-RU"/>
              </w:rPr>
              <w:t>Ср.сут</w:t>
            </w:r>
            <w:proofErr w:type="spellEnd"/>
            <w:proofErr w:type="gramEnd"/>
            <w:r w:rsidRPr="00142AA0">
              <w:rPr>
                <w:rFonts w:ascii="Times New Roman" w:hAnsi="Times New Roman"/>
                <w:lang w:eastAsia="ru-RU"/>
              </w:rPr>
              <w:t>.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</w:t>
            </w:r>
          </w:p>
        </w:tc>
        <w:tc>
          <w:tcPr>
            <w:tcW w:w="1313" w:type="dxa"/>
          </w:tcPr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proofErr w:type="gramStart"/>
            <w:r w:rsidRPr="00142AA0">
              <w:rPr>
                <w:rFonts w:ascii="Times New Roman" w:hAnsi="Times New Roman"/>
                <w:lang w:eastAsia="ru-RU"/>
              </w:rPr>
              <w:t>Ср.час</w:t>
            </w:r>
            <w:proofErr w:type="spellEnd"/>
            <w:proofErr w:type="gramEnd"/>
            <w:r w:rsidRPr="00142AA0">
              <w:rPr>
                <w:rFonts w:ascii="Times New Roman" w:hAnsi="Times New Roman"/>
                <w:lang w:eastAsia="ru-RU"/>
              </w:rPr>
              <w:t>.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</w:t>
            </w:r>
          </w:p>
        </w:tc>
      </w:tr>
      <w:tr w:rsidR="00142AA0" w:rsidRPr="00165E4B" w:rsidTr="00142AA0">
        <w:trPr>
          <w:trHeight w:val="532"/>
        </w:trPr>
        <w:tc>
          <w:tcPr>
            <w:tcW w:w="89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1</w:t>
            </w:r>
          </w:p>
        </w:tc>
        <w:tc>
          <w:tcPr>
            <w:tcW w:w="334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ст. Курчанская</w:t>
            </w:r>
          </w:p>
        </w:tc>
        <w:tc>
          <w:tcPr>
            <w:tcW w:w="190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25336,27</w:t>
            </w:r>
          </w:p>
        </w:tc>
        <w:tc>
          <w:tcPr>
            <w:tcW w:w="136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2111,36</w:t>
            </w:r>
          </w:p>
        </w:tc>
        <w:tc>
          <w:tcPr>
            <w:tcW w:w="141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69,414</w:t>
            </w:r>
          </w:p>
        </w:tc>
        <w:tc>
          <w:tcPr>
            <w:tcW w:w="131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2,892</w:t>
            </w:r>
          </w:p>
        </w:tc>
      </w:tr>
      <w:tr w:rsidR="00142AA0" w:rsidRPr="00165E4B" w:rsidTr="00142AA0">
        <w:trPr>
          <w:trHeight w:val="560"/>
        </w:trPr>
        <w:tc>
          <w:tcPr>
            <w:tcW w:w="89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2</w:t>
            </w:r>
          </w:p>
        </w:tc>
        <w:tc>
          <w:tcPr>
            <w:tcW w:w="334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п. Светлый Путь Ленина</w:t>
            </w:r>
          </w:p>
        </w:tc>
        <w:tc>
          <w:tcPr>
            <w:tcW w:w="1908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3233,24</w:t>
            </w:r>
          </w:p>
        </w:tc>
        <w:tc>
          <w:tcPr>
            <w:tcW w:w="1363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269,44</w:t>
            </w:r>
          </w:p>
        </w:tc>
        <w:tc>
          <w:tcPr>
            <w:tcW w:w="1418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8,858</w:t>
            </w:r>
          </w:p>
        </w:tc>
        <w:tc>
          <w:tcPr>
            <w:tcW w:w="1313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0,369</w:t>
            </w:r>
          </w:p>
        </w:tc>
      </w:tr>
      <w:tr w:rsidR="00142AA0" w:rsidRPr="00165E4B" w:rsidTr="00142AA0">
        <w:trPr>
          <w:trHeight w:val="579"/>
        </w:trPr>
        <w:tc>
          <w:tcPr>
            <w:tcW w:w="89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3</w:t>
            </w:r>
          </w:p>
        </w:tc>
        <w:tc>
          <w:tcPr>
            <w:tcW w:w="334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п. Красный Октябрь</w:t>
            </w:r>
          </w:p>
        </w:tc>
        <w:tc>
          <w:tcPr>
            <w:tcW w:w="1908" w:type="dxa"/>
            <w:vMerge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</w:p>
        </w:tc>
        <w:tc>
          <w:tcPr>
            <w:tcW w:w="1363" w:type="dxa"/>
            <w:vMerge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</w:p>
        </w:tc>
        <w:tc>
          <w:tcPr>
            <w:tcW w:w="1418" w:type="dxa"/>
            <w:vMerge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</w:p>
        </w:tc>
        <w:tc>
          <w:tcPr>
            <w:tcW w:w="1313" w:type="dxa"/>
            <w:vMerge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</w:p>
        </w:tc>
      </w:tr>
      <w:tr w:rsidR="00142AA0" w:rsidRPr="00165E4B" w:rsidTr="00142AA0">
        <w:trPr>
          <w:trHeight w:val="412"/>
        </w:trPr>
        <w:tc>
          <w:tcPr>
            <w:tcW w:w="89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4</w:t>
            </w:r>
          </w:p>
        </w:tc>
        <w:tc>
          <w:tcPr>
            <w:tcW w:w="334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п. Ордынский</w:t>
            </w:r>
          </w:p>
        </w:tc>
        <w:tc>
          <w:tcPr>
            <w:tcW w:w="190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0</w:t>
            </w:r>
          </w:p>
        </w:tc>
        <w:tc>
          <w:tcPr>
            <w:tcW w:w="136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0</w:t>
            </w:r>
          </w:p>
        </w:tc>
        <w:tc>
          <w:tcPr>
            <w:tcW w:w="141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0</w:t>
            </w:r>
          </w:p>
        </w:tc>
        <w:tc>
          <w:tcPr>
            <w:tcW w:w="131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iCs/>
                <w:lang w:eastAsia="ru-RU"/>
              </w:rPr>
              <w:t>0</w:t>
            </w:r>
          </w:p>
        </w:tc>
      </w:tr>
      <w:tr w:rsidR="00142AA0" w:rsidRPr="00165E4B" w:rsidTr="00142AA0">
        <w:trPr>
          <w:trHeight w:val="411"/>
        </w:trPr>
        <w:tc>
          <w:tcPr>
            <w:tcW w:w="4246" w:type="dxa"/>
            <w:gridSpan w:val="2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ИТОГО по поселению</w:t>
            </w:r>
          </w:p>
        </w:tc>
        <w:tc>
          <w:tcPr>
            <w:tcW w:w="190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28569,51</w:t>
            </w:r>
          </w:p>
        </w:tc>
        <w:tc>
          <w:tcPr>
            <w:tcW w:w="136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2380,8</w:t>
            </w:r>
          </w:p>
        </w:tc>
        <w:tc>
          <w:tcPr>
            <w:tcW w:w="1418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78,272</w:t>
            </w:r>
          </w:p>
        </w:tc>
        <w:tc>
          <w:tcPr>
            <w:tcW w:w="1313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Cs/>
                <w:lang w:eastAsia="ru-RU"/>
              </w:rPr>
            </w:pPr>
            <w:r>
              <w:rPr>
                <w:rFonts w:ascii="Times New Roman" w:hAnsi="Times New Roman"/>
                <w:iCs/>
                <w:lang w:eastAsia="ru-RU"/>
              </w:rPr>
              <w:t>3,261</w:t>
            </w:r>
          </w:p>
        </w:tc>
      </w:tr>
    </w:tbl>
    <w:p w:rsidR="00142AA0" w:rsidRPr="007220E2" w:rsidRDefault="00142AA0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Максимально-часовые расходы газа также необходимы для определения диаметров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газопроводов. На период до 2030 года определены перспективные объемы роста потребления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газа в соответствии с разработанными предложениями по вовлечению природного газа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топливно-энергетический баланс. Проведены расчеты объемов максимального часового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годового потребления газа, учитывающие основные особенности сезонного </w:t>
      </w:r>
      <w:proofErr w:type="spellStart"/>
      <w:r w:rsidRPr="007220E2">
        <w:rPr>
          <w:rFonts w:ascii="Times New Roman" w:hAnsi="Times New Roman"/>
          <w:sz w:val="28"/>
          <w:szCs w:val="28"/>
          <w:lang w:eastAsia="ru-RU"/>
        </w:rPr>
        <w:t>газопотребления</w:t>
      </w:r>
      <w:proofErr w:type="spellEnd"/>
      <w:r w:rsidRPr="007220E2">
        <w:rPr>
          <w:rFonts w:ascii="Times New Roman" w:hAnsi="Times New Roman"/>
          <w:sz w:val="28"/>
          <w:szCs w:val="28"/>
          <w:lang w:eastAsia="ru-RU"/>
        </w:rPr>
        <w:t xml:space="preserve">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прогноз спроса на другие виды энергоресурсов.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Расчетная потребность поселения в природном газе определена: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на индивидуально-бытовые и коммунальные нужды, исходя из количества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proofErr w:type="spellStart"/>
      <w:r w:rsidRPr="007220E2">
        <w:rPr>
          <w:rFonts w:ascii="Times New Roman" w:hAnsi="Times New Roman"/>
          <w:sz w:val="28"/>
          <w:szCs w:val="28"/>
          <w:lang w:eastAsia="ru-RU"/>
        </w:rPr>
        <w:t>газоснабжаемых</w:t>
      </w:r>
      <w:proofErr w:type="spellEnd"/>
      <w:r w:rsidRPr="007220E2">
        <w:rPr>
          <w:rFonts w:ascii="Times New Roman" w:hAnsi="Times New Roman"/>
          <w:sz w:val="28"/>
          <w:szCs w:val="28"/>
          <w:lang w:eastAsia="ru-RU"/>
        </w:rPr>
        <w:t xml:space="preserve"> квартир и укрупненных норм расхода газа на эти нужды;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на отопление и вентиляцию жилых и общественн</w:t>
      </w:r>
      <w:r>
        <w:rPr>
          <w:rFonts w:ascii="Times New Roman" w:hAnsi="Times New Roman"/>
          <w:sz w:val="28"/>
          <w:szCs w:val="28"/>
          <w:lang w:eastAsia="ru-RU"/>
        </w:rPr>
        <w:t xml:space="preserve">ых зданий, исходя из количества </w:t>
      </w:r>
      <w:proofErr w:type="spellStart"/>
      <w:r w:rsidRPr="007220E2">
        <w:rPr>
          <w:rFonts w:ascii="Times New Roman" w:hAnsi="Times New Roman"/>
          <w:sz w:val="28"/>
          <w:szCs w:val="28"/>
          <w:lang w:eastAsia="ru-RU"/>
        </w:rPr>
        <w:t>газоснабжаемых</w:t>
      </w:r>
      <w:proofErr w:type="spellEnd"/>
      <w:r w:rsidRPr="007220E2">
        <w:rPr>
          <w:rFonts w:ascii="Times New Roman" w:hAnsi="Times New Roman"/>
          <w:sz w:val="28"/>
          <w:szCs w:val="28"/>
          <w:lang w:eastAsia="ru-RU"/>
        </w:rPr>
        <w:t xml:space="preserve"> квартир и укрупненного расчета объемов газа на нужды отопления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и вентиляции;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на использование природного газа при модерниз</w:t>
      </w:r>
      <w:r>
        <w:rPr>
          <w:rFonts w:ascii="Times New Roman" w:hAnsi="Times New Roman"/>
          <w:sz w:val="28"/>
          <w:szCs w:val="28"/>
          <w:lang w:eastAsia="ru-RU"/>
        </w:rPr>
        <w:t xml:space="preserve">ации котельной в связи высокой </w:t>
      </w:r>
      <w:r w:rsidRPr="007220E2">
        <w:rPr>
          <w:rFonts w:ascii="Times New Roman" w:hAnsi="Times New Roman"/>
          <w:sz w:val="28"/>
          <w:szCs w:val="28"/>
          <w:lang w:eastAsia="ru-RU"/>
        </w:rPr>
        <w:t>величиной удельного расхода топлива на выработку электрической и тепловой энергии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или дефицитом электроэнергии на прилегающей территории;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7220E2">
        <w:rPr>
          <w:rFonts w:ascii="Times New Roman" w:hAnsi="Times New Roman"/>
          <w:sz w:val="28"/>
          <w:szCs w:val="28"/>
          <w:lang w:eastAsia="ru-RU"/>
        </w:rPr>
        <w:t xml:space="preserve"> на использование газа в качестве технологического сырья на отдельных</w:t>
      </w:r>
    </w:p>
    <w:p w:rsidR="007220E2" w:rsidRPr="007220E2" w:rsidRDefault="007220E2" w:rsidP="007220E2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промышленных предприятиях.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Расчетные максимально-часовые расходы газа населением определены по количеству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устанавливаемых приборов в каждой квартире с учетом коэффициента одновременности.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В газифицированных домовладениях население использует газ на нужды отопления,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7220E2">
        <w:rPr>
          <w:rFonts w:ascii="Times New Roman" w:hAnsi="Times New Roman"/>
          <w:sz w:val="28"/>
          <w:szCs w:val="28"/>
          <w:lang w:eastAsia="ru-RU"/>
        </w:rPr>
        <w:t>пищеприготовления</w:t>
      </w:r>
      <w:proofErr w:type="spellEnd"/>
      <w:r w:rsidRPr="007220E2">
        <w:rPr>
          <w:rFonts w:ascii="Times New Roman" w:hAnsi="Times New Roman"/>
          <w:sz w:val="28"/>
          <w:szCs w:val="28"/>
          <w:lang w:eastAsia="ru-RU"/>
        </w:rPr>
        <w:t xml:space="preserve"> и горячего водоснабжения, в связи с чем каждая квартира оборудована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отопительным аппаратом (при мощности 17,4 кВт расход газа 1,8 м3/ч) и бытовой газовой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плитой (расход газа 1,2 м3/ч).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Горячее водоснабжение общественных зданий целесообразно осуществлять с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помощью установки двухконтурных котлов.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Расчетные часовые расходы газа на отопление зданий определены согласно СНиП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2.04.05-91* «Отопление, вентиляция и кондиционирование» в соответствии с тепловыми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потерями зданий по укрупненным показателям.</w:t>
      </w:r>
    </w:p>
    <w:p w:rsidR="007220E2" w:rsidRPr="007220E2" w:rsidRDefault="007220E2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В результате проведенного анализа численности населения, структуры жилого фонда</w:t>
      </w:r>
      <w:r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Pr="007220E2">
        <w:rPr>
          <w:rFonts w:ascii="Times New Roman" w:hAnsi="Times New Roman"/>
          <w:sz w:val="28"/>
          <w:szCs w:val="28"/>
          <w:lang w:eastAsia="ru-RU"/>
        </w:rPr>
        <w:t>мощности существующих коммунально-бытовых потребителей, социальной значимости,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определены максимальные часовые расходы газа.</w:t>
      </w:r>
    </w:p>
    <w:p w:rsidR="007220E2" w:rsidRPr="007220E2" w:rsidRDefault="007220E2" w:rsidP="007220E2">
      <w:pPr>
        <w:spacing w:after="0" w:line="360" w:lineRule="auto"/>
        <w:ind w:firstLine="709"/>
        <w:jc w:val="right"/>
        <w:rPr>
          <w:rFonts w:ascii="Times New Roman" w:eastAsia="Times New Roman,Italic" w:hAnsi="Times New Roman"/>
          <w:iCs/>
          <w:sz w:val="28"/>
          <w:szCs w:val="28"/>
          <w:lang w:eastAsia="ru-RU"/>
        </w:rPr>
      </w:pPr>
      <w:r w:rsidRPr="007220E2"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Таблица: Максимальные часовые расходы по категориям </w:t>
      </w:r>
      <w:proofErr w:type="gramStart"/>
      <w:r w:rsidRPr="007220E2">
        <w:rPr>
          <w:rFonts w:ascii="Times New Roman" w:eastAsia="Times New Roman,Italic" w:hAnsi="Times New Roman"/>
          <w:iCs/>
          <w:sz w:val="28"/>
          <w:szCs w:val="28"/>
          <w:lang w:eastAsia="ru-RU"/>
        </w:rPr>
        <w:t>потребителей .</w:t>
      </w:r>
      <w:proofErr w:type="gramEnd"/>
    </w:p>
    <w:tbl>
      <w:tblPr>
        <w:tblW w:w="0" w:type="auto"/>
        <w:tblInd w:w="-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16"/>
        <w:gridCol w:w="2749"/>
        <w:gridCol w:w="1814"/>
        <w:gridCol w:w="2431"/>
        <w:gridCol w:w="2432"/>
      </w:tblGrid>
      <w:tr w:rsidR="00142AA0" w:rsidRPr="00165E4B" w:rsidTr="00142AA0">
        <w:trPr>
          <w:trHeight w:val="617"/>
        </w:trPr>
        <w:tc>
          <w:tcPr>
            <w:tcW w:w="916" w:type="dxa"/>
            <w:vMerge w:val="restart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№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п/п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749" w:type="dxa"/>
            <w:vMerge w:val="restart"/>
          </w:tcPr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Наименование потребителей газа</w:t>
            </w:r>
          </w:p>
        </w:tc>
        <w:tc>
          <w:tcPr>
            <w:tcW w:w="1814" w:type="dxa"/>
            <w:vMerge w:val="restart"/>
          </w:tcPr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r w:rsidRPr="00142AA0">
              <w:rPr>
                <w:rFonts w:ascii="Times New Roman" w:hAnsi="Times New Roman"/>
                <w:lang w:eastAsia="ru-RU"/>
              </w:rPr>
              <w:t>Коэфф</w:t>
            </w:r>
            <w:proofErr w:type="spellEnd"/>
            <w:r w:rsidRPr="00142AA0">
              <w:rPr>
                <w:rFonts w:ascii="Times New Roman" w:hAnsi="Times New Roman"/>
                <w:lang w:eastAsia="ru-RU"/>
              </w:rPr>
              <w:t>-т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часового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максимума</w:t>
            </w:r>
          </w:p>
        </w:tc>
        <w:tc>
          <w:tcPr>
            <w:tcW w:w="4863" w:type="dxa"/>
            <w:gridSpan w:val="2"/>
          </w:tcPr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  <w:p w:rsidR="00142AA0" w:rsidRPr="00142AA0" w:rsidRDefault="003E6FD5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Существующее положение (2016</w:t>
            </w:r>
            <w:r w:rsidR="00142AA0" w:rsidRPr="00142AA0">
              <w:rPr>
                <w:rFonts w:ascii="Times New Roman" w:hAnsi="Times New Roman"/>
                <w:lang w:eastAsia="ru-RU"/>
              </w:rPr>
              <w:t xml:space="preserve"> г.)</w:t>
            </w:r>
          </w:p>
        </w:tc>
      </w:tr>
      <w:tr w:rsidR="00142AA0" w:rsidRPr="00165E4B" w:rsidTr="00142AA0">
        <w:trPr>
          <w:trHeight w:val="560"/>
        </w:trPr>
        <w:tc>
          <w:tcPr>
            <w:tcW w:w="916" w:type="dxa"/>
            <w:vMerge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749" w:type="dxa"/>
            <w:vMerge/>
          </w:tcPr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14" w:type="dxa"/>
            <w:vMerge/>
          </w:tcPr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431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Максимальный часовой</w:t>
            </w:r>
          </w:p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 газа, м3/ч</w:t>
            </w:r>
          </w:p>
        </w:tc>
        <w:tc>
          <w:tcPr>
            <w:tcW w:w="2432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Максимальный годовой</w:t>
            </w:r>
          </w:p>
          <w:p w:rsidR="00142AA0" w:rsidRPr="00142AA0" w:rsidRDefault="00142AA0" w:rsidP="00142AA0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расход газа, тыс.м3</w:t>
            </w:r>
          </w:p>
        </w:tc>
      </w:tr>
      <w:tr w:rsidR="00142AA0" w:rsidRPr="00165E4B" w:rsidTr="00142AA0">
        <w:trPr>
          <w:trHeight w:val="467"/>
        </w:trPr>
        <w:tc>
          <w:tcPr>
            <w:tcW w:w="916" w:type="dxa"/>
          </w:tcPr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1</w:t>
            </w:r>
          </w:p>
          <w:p w:rsidR="00142AA0" w:rsidRPr="00142AA0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749" w:type="dxa"/>
          </w:tcPr>
          <w:p w:rsidR="00142AA0" w:rsidRPr="001C66D9" w:rsidRDefault="001C66D9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C66D9">
              <w:rPr>
                <w:rFonts w:ascii="Times New Roman" w:eastAsia="Times New Roman" w:hAnsi="Times New Roman"/>
                <w:lang w:eastAsia="ru-RU"/>
              </w:rPr>
              <w:t>Население</w:t>
            </w:r>
          </w:p>
        </w:tc>
        <w:tc>
          <w:tcPr>
            <w:tcW w:w="1814" w:type="dxa"/>
          </w:tcPr>
          <w:p w:rsidR="00142AA0" w:rsidRPr="00142AA0" w:rsidRDefault="0041305C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  <w:r w:rsidR="001C66D9">
              <w:rPr>
                <w:rFonts w:ascii="Times New Roman" w:hAnsi="Times New Roman"/>
                <w:lang w:eastAsia="ru-RU"/>
              </w:rPr>
              <w:t>2</w:t>
            </w:r>
            <w:r>
              <w:rPr>
                <w:rFonts w:ascii="Times New Roman" w:hAnsi="Times New Roman"/>
                <w:lang w:eastAsia="ru-RU"/>
              </w:rPr>
              <w:t>00</w:t>
            </w:r>
          </w:p>
        </w:tc>
        <w:tc>
          <w:tcPr>
            <w:tcW w:w="2431" w:type="dxa"/>
          </w:tcPr>
          <w:p w:rsidR="00142AA0" w:rsidRPr="00142AA0" w:rsidRDefault="001C66D9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7135,24</w:t>
            </w:r>
          </w:p>
        </w:tc>
        <w:tc>
          <w:tcPr>
            <w:tcW w:w="2432" w:type="dxa"/>
          </w:tcPr>
          <w:p w:rsidR="00142AA0" w:rsidRPr="001C66D9" w:rsidRDefault="001C66D9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C66D9">
              <w:rPr>
                <w:rFonts w:ascii="Times New Roman" w:eastAsia="Times New Roman" w:hAnsi="Times New Roman"/>
                <w:lang w:eastAsia="ru-RU"/>
              </w:rPr>
              <w:t>15697,53</w:t>
            </w:r>
          </w:p>
        </w:tc>
      </w:tr>
      <w:tr w:rsidR="001C66D9" w:rsidRPr="00165E4B" w:rsidTr="00142AA0">
        <w:trPr>
          <w:trHeight w:val="411"/>
        </w:trPr>
        <w:tc>
          <w:tcPr>
            <w:tcW w:w="916" w:type="dxa"/>
          </w:tcPr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lastRenderedPageBreak/>
              <w:t>2</w:t>
            </w:r>
          </w:p>
        </w:tc>
        <w:tc>
          <w:tcPr>
            <w:tcW w:w="2749" w:type="dxa"/>
          </w:tcPr>
          <w:p w:rsidR="001C66D9" w:rsidRPr="001C66D9" w:rsidRDefault="001C66D9" w:rsidP="001C66D9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1C66D9">
              <w:rPr>
                <w:rFonts w:ascii="Times New Roman" w:eastAsia="Times New Roman" w:hAnsi="Times New Roman"/>
                <w:lang w:eastAsia="ru-RU"/>
              </w:rPr>
              <w:t>Бюджетные организации</w:t>
            </w:r>
          </w:p>
        </w:tc>
        <w:tc>
          <w:tcPr>
            <w:tcW w:w="1814" w:type="dxa"/>
          </w:tcPr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2700</w:t>
            </w:r>
          </w:p>
        </w:tc>
        <w:tc>
          <w:tcPr>
            <w:tcW w:w="2431" w:type="dxa"/>
          </w:tcPr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1453,48</w:t>
            </w:r>
          </w:p>
        </w:tc>
        <w:tc>
          <w:tcPr>
            <w:tcW w:w="2432" w:type="dxa"/>
          </w:tcPr>
          <w:p w:rsidR="001C66D9" w:rsidRPr="001C66D9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C66D9">
              <w:rPr>
                <w:rFonts w:ascii="Times New Roman" w:eastAsia="Times New Roman" w:hAnsi="Times New Roman"/>
                <w:lang w:eastAsia="ru-RU"/>
              </w:rPr>
              <w:t>3924,39</w:t>
            </w:r>
          </w:p>
        </w:tc>
      </w:tr>
      <w:tr w:rsidR="001C66D9" w:rsidRPr="00165E4B" w:rsidTr="00142AA0">
        <w:trPr>
          <w:trHeight w:val="411"/>
        </w:trPr>
        <w:tc>
          <w:tcPr>
            <w:tcW w:w="916" w:type="dxa"/>
          </w:tcPr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</w:p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42AA0">
              <w:rPr>
                <w:rFonts w:ascii="Times New Roman" w:hAnsi="Times New Roman"/>
                <w:lang w:eastAsia="ru-RU"/>
              </w:rPr>
              <w:t>3</w:t>
            </w:r>
          </w:p>
        </w:tc>
        <w:tc>
          <w:tcPr>
            <w:tcW w:w="2749" w:type="dxa"/>
          </w:tcPr>
          <w:p w:rsidR="001C66D9" w:rsidRPr="001C66D9" w:rsidRDefault="001C66D9" w:rsidP="001C66D9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1C66D9">
              <w:rPr>
                <w:rFonts w:ascii="Times New Roman" w:eastAsia="Times New Roman" w:hAnsi="Times New Roman"/>
                <w:lang w:eastAsia="ru-RU"/>
              </w:rPr>
              <w:t>Прочие потребители</w:t>
            </w:r>
          </w:p>
        </w:tc>
        <w:tc>
          <w:tcPr>
            <w:tcW w:w="1814" w:type="dxa"/>
          </w:tcPr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2000</w:t>
            </w:r>
          </w:p>
        </w:tc>
        <w:tc>
          <w:tcPr>
            <w:tcW w:w="2431" w:type="dxa"/>
          </w:tcPr>
          <w:p w:rsidR="001C66D9" w:rsidRPr="00142AA0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1177,32</w:t>
            </w:r>
          </w:p>
        </w:tc>
        <w:tc>
          <w:tcPr>
            <w:tcW w:w="2432" w:type="dxa"/>
          </w:tcPr>
          <w:p w:rsidR="001C66D9" w:rsidRPr="001C66D9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:rsidR="001C66D9" w:rsidRPr="001C66D9" w:rsidRDefault="001C66D9" w:rsidP="001C66D9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lang w:eastAsia="ru-RU"/>
              </w:rPr>
            </w:pPr>
            <w:r w:rsidRPr="001C66D9">
              <w:rPr>
                <w:rFonts w:ascii="Times New Roman" w:eastAsia="Times New Roman" w:hAnsi="Times New Roman"/>
                <w:lang w:eastAsia="ru-RU"/>
              </w:rPr>
              <w:t>2354,63</w:t>
            </w:r>
          </w:p>
        </w:tc>
      </w:tr>
      <w:tr w:rsidR="00142AA0" w:rsidRPr="00165E4B" w:rsidTr="00142AA0">
        <w:trPr>
          <w:trHeight w:val="467"/>
        </w:trPr>
        <w:tc>
          <w:tcPr>
            <w:tcW w:w="5479" w:type="dxa"/>
            <w:gridSpan w:val="3"/>
          </w:tcPr>
          <w:p w:rsidR="00142AA0" w:rsidRPr="001C66D9" w:rsidRDefault="00142AA0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1C66D9">
              <w:rPr>
                <w:rFonts w:ascii="Times New Roman" w:hAnsi="Times New Roman"/>
                <w:b/>
                <w:lang w:eastAsia="ru-RU"/>
              </w:rPr>
              <w:t>Итого по всем разделам:</w:t>
            </w:r>
          </w:p>
        </w:tc>
        <w:tc>
          <w:tcPr>
            <w:tcW w:w="2431" w:type="dxa"/>
          </w:tcPr>
          <w:p w:rsidR="00142AA0" w:rsidRPr="001C66D9" w:rsidRDefault="001C66D9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1C66D9">
              <w:rPr>
                <w:rFonts w:ascii="Times New Roman" w:hAnsi="Times New Roman"/>
                <w:b/>
                <w:lang w:eastAsia="ru-RU"/>
              </w:rPr>
              <w:t>9766,04</w:t>
            </w:r>
          </w:p>
        </w:tc>
        <w:tc>
          <w:tcPr>
            <w:tcW w:w="2432" w:type="dxa"/>
          </w:tcPr>
          <w:p w:rsidR="00142AA0" w:rsidRPr="001C66D9" w:rsidRDefault="001C66D9" w:rsidP="00142AA0">
            <w:pPr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1C66D9">
              <w:rPr>
                <w:rFonts w:ascii="Times New Roman" w:hAnsi="Times New Roman"/>
                <w:b/>
                <w:lang w:eastAsia="ru-RU"/>
              </w:rPr>
              <w:t>21976,55</w:t>
            </w:r>
          </w:p>
        </w:tc>
      </w:tr>
    </w:tbl>
    <w:p w:rsidR="007220E2" w:rsidRDefault="007220E2" w:rsidP="007220E2">
      <w:pPr>
        <w:spacing w:after="0" w:line="360" w:lineRule="auto"/>
        <w:ind w:firstLine="709"/>
        <w:jc w:val="both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7220E2" w:rsidRPr="007220E2" w:rsidRDefault="00142AA0" w:rsidP="007220E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Прогнозируемый</w:t>
      </w:r>
      <w:r w:rsidR="007220E2" w:rsidRPr="007220E2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баланс потребления</w:t>
      </w:r>
      <w:r w:rsidR="007220E2" w:rsidRPr="007220E2">
        <w:rPr>
          <w:rFonts w:ascii="Times New Roman" w:hAnsi="Times New Roman"/>
          <w:sz w:val="28"/>
          <w:szCs w:val="28"/>
          <w:lang w:eastAsia="ru-RU"/>
        </w:rPr>
        <w:t xml:space="preserve"> газа по всем населенным пунктам</w:t>
      </w:r>
      <w:r w:rsidR="007220E2">
        <w:rPr>
          <w:rFonts w:ascii="Times New Roman" w:hAnsi="Times New Roman"/>
          <w:sz w:val="28"/>
          <w:szCs w:val="28"/>
          <w:lang w:eastAsia="ru-RU"/>
        </w:rPr>
        <w:t xml:space="preserve"> Курчанского</w:t>
      </w:r>
      <w:r w:rsidR="007220E2" w:rsidRPr="007220E2">
        <w:rPr>
          <w:rFonts w:ascii="Times New Roman" w:hAnsi="Times New Roman"/>
          <w:sz w:val="28"/>
          <w:szCs w:val="28"/>
          <w:lang w:eastAsia="ru-RU"/>
        </w:rPr>
        <w:t xml:space="preserve"> сельского поселения</w:t>
      </w:r>
      <w:r w:rsidR="007220E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7220E2" w:rsidRPr="007220E2">
        <w:rPr>
          <w:rFonts w:ascii="Times New Roman" w:hAnsi="Times New Roman"/>
          <w:sz w:val="28"/>
          <w:szCs w:val="28"/>
          <w:lang w:eastAsia="ru-RU"/>
        </w:rPr>
        <w:t>сведены в таблице ниже.</w:t>
      </w:r>
    </w:p>
    <w:p w:rsidR="007220E2" w:rsidRPr="007220E2" w:rsidRDefault="007220E2" w:rsidP="007220E2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eastAsia="Times New Roman,Italic" w:hAnsi="Times New Roman"/>
          <w:iCs/>
          <w:sz w:val="28"/>
          <w:szCs w:val="28"/>
          <w:lang w:eastAsia="ru-RU"/>
        </w:rPr>
        <w:t xml:space="preserve">Таблица: </w:t>
      </w:r>
      <w:r w:rsidR="00142AA0" w:rsidRPr="007D114E">
        <w:rPr>
          <w:rFonts w:ascii="Times New Roman" w:eastAsia="Times New Roman" w:hAnsi="Times New Roman"/>
          <w:bCs/>
          <w:spacing w:val="2"/>
          <w:sz w:val="28"/>
          <w:szCs w:val="28"/>
          <w:lang w:eastAsia="ru-RU"/>
        </w:rPr>
        <w:t>Прогнозируемый баланс потребления газа с 2017 по 2030 гг.</w:t>
      </w: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7220E2">
      <w:pPr>
        <w:spacing w:after="0" w:line="360" w:lineRule="auto"/>
        <w:ind w:firstLine="709"/>
        <w:jc w:val="both"/>
        <w:rPr>
          <w:rFonts w:ascii="Arial" w:hAnsi="Arial" w:cs="Arial"/>
          <w:sz w:val="26"/>
          <w:szCs w:val="26"/>
          <w:lang w:eastAsia="ru-RU"/>
        </w:rPr>
      </w:pPr>
    </w:p>
    <w:p w:rsidR="007220E2" w:rsidRDefault="007220E2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220E2" w:rsidRDefault="007220E2" w:rsidP="00DA1B0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712AC" w:rsidRPr="00EE7968" w:rsidRDefault="002712AC" w:rsidP="002712A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/>
          <w:spacing w:val="2"/>
          <w:sz w:val="28"/>
          <w:szCs w:val="28"/>
          <w:lang w:eastAsia="ru-RU"/>
        </w:rPr>
        <w:sectPr w:rsidR="002712AC" w:rsidRPr="00EE7968" w:rsidSect="00B72F72">
          <w:pgSz w:w="12240" w:h="15840"/>
          <w:pgMar w:top="397" w:right="474" w:bottom="397" w:left="1418" w:header="720" w:footer="720" w:gutter="0"/>
          <w:cols w:space="720"/>
        </w:sectPr>
      </w:pPr>
    </w:p>
    <w:p w:rsidR="002712AC" w:rsidRPr="007D114E" w:rsidRDefault="002712AC" w:rsidP="002712AC">
      <w:pPr>
        <w:shd w:val="clear" w:color="auto" w:fill="FFFFFF"/>
        <w:spacing w:after="0" w:line="360" w:lineRule="auto"/>
        <w:ind w:firstLine="708"/>
        <w:jc w:val="center"/>
        <w:textAlignment w:val="baseline"/>
        <w:rPr>
          <w:rFonts w:ascii="Times New Roman" w:eastAsia="Times New Roman" w:hAnsi="Times New Roman"/>
          <w:bCs/>
          <w:spacing w:val="2"/>
          <w:sz w:val="28"/>
          <w:szCs w:val="28"/>
          <w:lang w:eastAsia="ru-RU"/>
        </w:rPr>
      </w:pPr>
      <w:r w:rsidRPr="007D114E">
        <w:rPr>
          <w:rFonts w:ascii="Times New Roman" w:eastAsia="Times New Roman" w:hAnsi="Times New Roman"/>
          <w:spacing w:val="2"/>
          <w:sz w:val="28"/>
          <w:szCs w:val="28"/>
          <w:lang w:eastAsia="ru-RU"/>
        </w:rPr>
        <w:lastRenderedPageBreak/>
        <w:t xml:space="preserve">Таблица </w:t>
      </w:r>
      <w:r w:rsidR="00582E0F">
        <w:rPr>
          <w:rFonts w:ascii="Times New Roman" w:eastAsia="Times New Roman" w:hAnsi="Times New Roman"/>
          <w:spacing w:val="2"/>
          <w:sz w:val="28"/>
          <w:szCs w:val="28"/>
          <w:lang w:eastAsia="ru-RU"/>
        </w:rPr>
        <w:t>6</w:t>
      </w:r>
      <w:r w:rsidRPr="007D114E">
        <w:rPr>
          <w:rFonts w:ascii="Times New Roman" w:eastAsia="Times New Roman" w:hAnsi="Times New Roman"/>
          <w:spacing w:val="2"/>
          <w:sz w:val="28"/>
          <w:szCs w:val="28"/>
          <w:lang w:eastAsia="ru-RU"/>
        </w:rPr>
        <w:t xml:space="preserve"> - </w:t>
      </w:r>
      <w:r w:rsidRPr="007D114E">
        <w:rPr>
          <w:rFonts w:ascii="Times New Roman" w:eastAsia="Times New Roman" w:hAnsi="Times New Roman"/>
          <w:bCs/>
          <w:spacing w:val="2"/>
          <w:sz w:val="28"/>
          <w:szCs w:val="28"/>
          <w:lang w:eastAsia="ru-RU"/>
        </w:rPr>
        <w:t>Прогнозируемый баланс потребления газа с 2017 по 2030 гг.</w:t>
      </w:r>
    </w:p>
    <w:tbl>
      <w:tblPr>
        <w:tblW w:w="15048" w:type="dxa"/>
        <w:tblInd w:w="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0"/>
        <w:gridCol w:w="1664"/>
        <w:gridCol w:w="1539"/>
        <w:gridCol w:w="1579"/>
        <w:gridCol w:w="1985"/>
        <w:gridCol w:w="1984"/>
        <w:gridCol w:w="1559"/>
        <w:gridCol w:w="1438"/>
      </w:tblGrid>
      <w:tr w:rsidR="000057AB" w:rsidRPr="007D114E" w:rsidTr="000057AB">
        <w:trPr>
          <w:trHeight w:val="423"/>
        </w:trPr>
        <w:tc>
          <w:tcPr>
            <w:tcW w:w="330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7D114E" w:rsidRDefault="000057AB" w:rsidP="0027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Показатели</w:t>
            </w:r>
          </w:p>
        </w:tc>
        <w:tc>
          <w:tcPr>
            <w:tcW w:w="11748" w:type="dxa"/>
            <w:gridSpan w:val="7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Объем потребления газа, тыс. куб. м</w:t>
            </w:r>
          </w:p>
        </w:tc>
      </w:tr>
      <w:tr w:rsidR="000057AB" w:rsidRPr="007D114E" w:rsidTr="000057AB">
        <w:tc>
          <w:tcPr>
            <w:tcW w:w="330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057AB" w:rsidRPr="007D114E" w:rsidRDefault="000057AB" w:rsidP="0027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664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2017г.</w:t>
            </w:r>
          </w:p>
        </w:tc>
        <w:tc>
          <w:tcPr>
            <w:tcW w:w="15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2018г.</w:t>
            </w:r>
          </w:p>
        </w:tc>
        <w:tc>
          <w:tcPr>
            <w:tcW w:w="1579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2019г.</w:t>
            </w:r>
          </w:p>
        </w:tc>
        <w:tc>
          <w:tcPr>
            <w:tcW w:w="19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2020г.</w:t>
            </w:r>
          </w:p>
        </w:tc>
        <w:tc>
          <w:tcPr>
            <w:tcW w:w="1984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2021г.</w:t>
            </w:r>
          </w:p>
        </w:tc>
        <w:tc>
          <w:tcPr>
            <w:tcW w:w="1559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2022-2026 гг.</w:t>
            </w:r>
          </w:p>
        </w:tc>
        <w:tc>
          <w:tcPr>
            <w:tcW w:w="143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:rsidR="000057AB" w:rsidRPr="007D114E" w:rsidRDefault="000057AB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7D114E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2027-2030 гг.</w:t>
            </w:r>
          </w:p>
        </w:tc>
      </w:tr>
      <w:tr w:rsidR="002712AC" w:rsidRPr="007D114E" w:rsidTr="000057AB">
        <w:tc>
          <w:tcPr>
            <w:tcW w:w="15048" w:type="dxa"/>
            <w:gridSpan w:val="8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712AC" w:rsidRPr="007D114E" w:rsidRDefault="002712AC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i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lang w:eastAsia="ru-RU"/>
              </w:rPr>
              <w:t>Ст. Курчанская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Потребление газа, всего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25336,27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25476,8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25619,01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25761,33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25903,85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26595,78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27197,35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Потери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5846,83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5879,26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5912,08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5944,92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5977,8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6137,49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6276,31</w:t>
            </w:r>
          </w:p>
        </w:tc>
      </w:tr>
      <w:tr w:rsidR="000057AB" w:rsidRPr="000057AB" w:rsidTr="000057AB">
        <w:trPr>
          <w:trHeight w:val="516"/>
        </w:trPr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 xml:space="preserve">Реализация услуг, в </w:t>
            </w:r>
            <w:proofErr w:type="spellStart"/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т.ч</w:t>
            </w:r>
            <w:proofErr w:type="spellEnd"/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.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19489,44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19597,54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19706,93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19816,41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19926,05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20458,29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B30341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20921,04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 xml:space="preserve">Население,  в </w:t>
            </w:r>
            <w:proofErr w:type="spellStart"/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т.ч</w:t>
            </w:r>
            <w:proofErr w:type="spellEnd"/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13921,03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13998,24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14075,1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14151,94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14228,8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14613,06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14943,6</w:t>
            </w:r>
          </w:p>
        </w:tc>
      </w:tr>
      <w:tr w:rsidR="000057AB" w:rsidRPr="00C34AD7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C34AD7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-</w:t>
            </w:r>
            <w:proofErr w:type="spellStart"/>
            <w:r>
              <w:rPr>
                <w:rFonts w:ascii="Times New Roman" w:eastAsia="Times New Roman" w:hAnsi="Times New Roman"/>
                <w:lang w:eastAsia="ru-RU"/>
              </w:rPr>
              <w:t>пищеприготовление</w:t>
            </w:r>
            <w:proofErr w:type="spellEnd"/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884,25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889,13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894,01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898,89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903,77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928,18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949,2</w:t>
            </w:r>
          </w:p>
        </w:tc>
      </w:tr>
      <w:tr w:rsidR="000057AB" w:rsidRPr="00C34AD7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C34AD7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-подогрев воды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1298,98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1306,15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1313,33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1320,49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1327,67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1363,52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1394,4</w:t>
            </w:r>
          </w:p>
        </w:tc>
      </w:tr>
      <w:tr w:rsidR="000057AB" w:rsidRPr="00C34AD7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C34AD7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-отопление 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11737,8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11802,96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11867,76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11932,56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11997,36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12321,36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12600,0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Бюджетные организации</w:t>
            </w:r>
          </w:p>
        </w:tc>
        <w:tc>
          <w:tcPr>
            <w:tcW w:w="166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2088,15</w:t>
            </w:r>
          </w:p>
        </w:tc>
        <w:tc>
          <w:tcPr>
            <w:tcW w:w="153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2099,74</w:t>
            </w:r>
          </w:p>
        </w:tc>
        <w:tc>
          <w:tcPr>
            <w:tcW w:w="157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2111,27</w:t>
            </w:r>
          </w:p>
        </w:tc>
        <w:tc>
          <w:tcPr>
            <w:tcW w:w="198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2122,79</w:t>
            </w:r>
          </w:p>
        </w:tc>
        <w:tc>
          <w:tcPr>
            <w:tcW w:w="198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2134,32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2191,96</w:t>
            </w:r>
          </w:p>
        </w:tc>
        <w:tc>
          <w:tcPr>
            <w:tcW w:w="143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2241,54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Прочие потребители</w:t>
            </w:r>
          </w:p>
        </w:tc>
        <w:tc>
          <w:tcPr>
            <w:tcW w:w="166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3480,26</w:t>
            </w:r>
          </w:p>
        </w:tc>
        <w:tc>
          <w:tcPr>
            <w:tcW w:w="153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3499,56</w:t>
            </w:r>
          </w:p>
        </w:tc>
        <w:tc>
          <w:tcPr>
            <w:tcW w:w="157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3520,56</w:t>
            </w:r>
          </w:p>
        </w:tc>
        <w:tc>
          <w:tcPr>
            <w:tcW w:w="198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3541,68</w:t>
            </w:r>
          </w:p>
        </w:tc>
        <w:tc>
          <w:tcPr>
            <w:tcW w:w="198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3562,93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3653,27</w:t>
            </w:r>
          </w:p>
        </w:tc>
        <w:tc>
          <w:tcPr>
            <w:tcW w:w="143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0057AB" w:rsidP="002712AC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3735,9</w:t>
            </w:r>
          </w:p>
        </w:tc>
      </w:tr>
      <w:tr w:rsidR="00A01263" w:rsidRPr="007D114E" w:rsidTr="000057AB">
        <w:tc>
          <w:tcPr>
            <w:tcW w:w="15048" w:type="dxa"/>
            <w:gridSpan w:val="8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01263" w:rsidRPr="007D114E" w:rsidRDefault="00A01263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i/>
                <w:lang w:eastAsia="ru-RU"/>
              </w:rPr>
            </w:pPr>
            <w:r w:rsidRPr="002D424B">
              <w:rPr>
                <w:rFonts w:ascii="Times New Roman" w:hAnsi="Times New Roman"/>
                <w:b/>
                <w:i/>
                <w:sz w:val="24"/>
                <w:szCs w:val="24"/>
              </w:rPr>
              <w:t>П. Светлый путь Ленина и п. Красный Октябрь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Потребление газа, всего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3233,24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3251,74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3270,66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3288,74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3307,28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3399,8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3479,76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Потери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746,13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750,4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754,77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758,94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763,22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784,57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803,02</w:t>
            </w:r>
          </w:p>
        </w:tc>
      </w:tr>
      <w:tr w:rsidR="000057AB" w:rsidRPr="000057AB" w:rsidTr="000057AB">
        <w:trPr>
          <w:trHeight w:val="516"/>
        </w:trPr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 xml:space="preserve">Реализация услуг, в </w:t>
            </w:r>
            <w:proofErr w:type="spellStart"/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т.ч</w:t>
            </w:r>
            <w:proofErr w:type="spellEnd"/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.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2487,11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2501,34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2515,89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2529,8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2544,06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2615,23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2676,74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 xml:space="preserve">Население,  в </w:t>
            </w:r>
            <w:proofErr w:type="spellStart"/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т.ч</w:t>
            </w:r>
            <w:proofErr w:type="spellEnd"/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1776,5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1786,67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1797,06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1807,0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1817,18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1868,03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1911,96</w:t>
            </w:r>
          </w:p>
        </w:tc>
      </w:tr>
      <w:tr w:rsidR="000057AB" w:rsidRPr="00FA4A59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C34AD7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-</w:t>
            </w:r>
            <w:proofErr w:type="spellStart"/>
            <w:r>
              <w:rPr>
                <w:rFonts w:ascii="Times New Roman" w:eastAsia="Times New Roman" w:hAnsi="Times New Roman"/>
                <w:lang w:eastAsia="ru-RU"/>
              </w:rPr>
              <w:t>пищеприготовление</w:t>
            </w:r>
            <w:proofErr w:type="spellEnd"/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B30341" w:rsidP="003C0C22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592,</w:t>
            </w:r>
            <w:r w:rsidR="003C0C22">
              <w:rPr>
                <w:rFonts w:ascii="Times New Roman" w:eastAsia="Times New Roman" w:hAnsi="Times New Roman"/>
                <w:lang w:eastAsia="ru-RU"/>
              </w:rPr>
              <w:t>17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B30341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595,56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B30341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598,95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B30341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602,33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B30341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605,73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B30341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622,68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637,32</w:t>
            </w:r>
          </w:p>
        </w:tc>
      </w:tr>
      <w:tr w:rsidR="000057AB" w:rsidRPr="00FA4A59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C34AD7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-подогрев воды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869,91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874,89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879,87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884,85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889,83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914,73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936,24</w:t>
            </w:r>
          </w:p>
        </w:tc>
      </w:tr>
      <w:tr w:rsidR="000057AB" w:rsidRPr="00FA4A59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C34AD7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-отопление </w:t>
            </w:r>
          </w:p>
        </w:tc>
        <w:tc>
          <w:tcPr>
            <w:tcW w:w="166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314,42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316,22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2C0967" w:rsidRPr="00C34AD7" w:rsidRDefault="003C0C22" w:rsidP="002C0967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318,</w:t>
            </w:r>
            <w:r w:rsidR="002C0967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319,82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C34AD7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321,62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330,62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FA4A59" w:rsidRDefault="002C0967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338,4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Бюджетные организации</w:t>
            </w:r>
          </w:p>
        </w:tc>
        <w:tc>
          <w:tcPr>
            <w:tcW w:w="166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266,48</w:t>
            </w:r>
          </w:p>
        </w:tc>
        <w:tc>
          <w:tcPr>
            <w:tcW w:w="153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268,0</w:t>
            </w:r>
          </w:p>
        </w:tc>
        <w:tc>
          <w:tcPr>
            <w:tcW w:w="157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269,56</w:t>
            </w:r>
          </w:p>
        </w:tc>
        <w:tc>
          <w:tcPr>
            <w:tcW w:w="198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271,05</w:t>
            </w:r>
          </w:p>
        </w:tc>
        <w:tc>
          <w:tcPr>
            <w:tcW w:w="198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272,58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280,2</w:t>
            </w:r>
          </w:p>
        </w:tc>
        <w:tc>
          <w:tcPr>
            <w:tcW w:w="143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3C0C22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286,79</w:t>
            </w:r>
          </w:p>
        </w:tc>
      </w:tr>
      <w:tr w:rsidR="000057AB" w:rsidRPr="000057AB" w:rsidTr="000057AB">
        <w:tc>
          <w:tcPr>
            <w:tcW w:w="33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057AB" w:rsidRPr="000057AB" w:rsidRDefault="000057AB" w:rsidP="000057AB">
            <w:pPr>
              <w:spacing w:after="0" w:line="360" w:lineRule="auto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 w:rsidRPr="000057AB">
              <w:rPr>
                <w:rFonts w:ascii="Times New Roman" w:eastAsia="Times New Roman" w:hAnsi="Times New Roman"/>
                <w:b/>
                <w:lang w:eastAsia="ru-RU"/>
              </w:rPr>
              <w:t>Прочие потребители</w:t>
            </w:r>
          </w:p>
        </w:tc>
        <w:tc>
          <w:tcPr>
            <w:tcW w:w="166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444,13</w:t>
            </w:r>
          </w:p>
        </w:tc>
        <w:tc>
          <w:tcPr>
            <w:tcW w:w="153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446,67</w:t>
            </w:r>
          </w:p>
        </w:tc>
        <w:tc>
          <w:tcPr>
            <w:tcW w:w="157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449,27</w:t>
            </w:r>
          </w:p>
        </w:tc>
        <w:tc>
          <w:tcPr>
            <w:tcW w:w="198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451,75</w:t>
            </w:r>
          </w:p>
        </w:tc>
        <w:tc>
          <w:tcPr>
            <w:tcW w:w="198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454,3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467,0</w:t>
            </w:r>
          </w:p>
        </w:tc>
        <w:tc>
          <w:tcPr>
            <w:tcW w:w="143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</w:tcPr>
          <w:p w:rsidR="000057AB" w:rsidRPr="000057AB" w:rsidRDefault="00F112CB" w:rsidP="00DE4BA9">
            <w:pPr>
              <w:spacing w:after="0" w:line="360" w:lineRule="auto"/>
              <w:jc w:val="center"/>
              <w:textAlignment w:val="baseline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477,99</w:t>
            </w:r>
          </w:p>
        </w:tc>
      </w:tr>
    </w:tbl>
    <w:p w:rsidR="00142AA0" w:rsidRPr="007220E2" w:rsidRDefault="00142AA0" w:rsidP="00142AA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lastRenderedPageBreak/>
        <w:t>До 2030 года процент охвата газоснабжением населения составит порядка 100 %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учетом перспективной застройки.</w:t>
      </w:r>
    </w:p>
    <w:p w:rsidR="00142AA0" w:rsidRPr="007220E2" w:rsidRDefault="00142AA0" w:rsidP="00142AA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7220E2">
        <w:rPr>
          <w:rFonts w:ascii="Times New Roman" w:hAnsi="Times New Roman"/>
          <w:sz w:val="28"/>
          <w:szCs w:val="28"/>
          <w:lang w:eastAsia="ru-RU"/>
        </w:rPr>
        <w:t>Согласно энергетической стратегии России на период до 2030 года, утвержденной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распоряжением Правительства Российской Федерации от 13 ноября 2009 года № 1715-р, внутренний спрос на энергоресурсы определяется ожидаемой динамикой экономического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7220E2">
        <w:rPr>
          <w:rFonts w:ascii="Times New Roman" w:hAnsi="Times New Roman"/>
          <w:sz w:val="28"/>
          <w:szCs w:val="28"/>
          <w:lang w:eastAsia="ru-RU"/>
        </w:rPr>
        <w:t>развития, изменениями в структуре экономики и уровне ее удельной энергоемкости.</w:t>
      </w:r>
    </w:p>
    <w:p w:rsidR="00142AA0" w:rsidRDefault="00142AA0" w:rsidP="002712AC">
      <w:pPr>
        <w:ind w:firstLine="708"/>
        <w:rPr>
          <w:rFonts w:ascii="Times New Roman" w:hAnsi="Times New Roman"/>
          <w:sz w:val="28"/>
          <w:szCs w:val="28"/>
          <w:lang w:eastAsia="ru-RU"/>
        </w:rPr>
      </w:pPr>
    </w:p>
    <w:p w:rsidR="0088059A" w:rsidRDefault="00582E0F" w:rsidP="0088059A">
      <w:pPr>
        <w:ind w:firstLine="708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7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91"/>
        <w:gridCol w:w="1880"/>
        <w:gridCol w:w="1878"/>
        <w:gridCol w:w="1878"/>
        <w:gridCol w:w="1878"/>
        <w:gridCol w:w="1878"/>
        <w:gridCol w:w="2229"/>
        <w:gridCol w:w="1524"/>
      </w:tblGrid>
      <w:tr w:rsidR="002712AC" w:rsidRPr="002D424B" w:rsidTr="002712AC">
        <w:tc>
          <w:tcPr>
            <w:tcW w:w="1907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7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2017г.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2018г.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2019г.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2020г.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2021г.</w:t>
            </w:r>
          </w:p>
        </w:tc>
        <w:tc>
          <w:tcPr>
            <w:tcW w:w="2270" w:type="dxa"/>
            <w:vAlign w:val="center"/>
          </w:tcPr>
          <w:p w:rsidR="002712AC" w:rsidRPr="002D424B" w:rsidRDefault="002712AC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2022-2026 гг.</w:t>
            </w:r>
          </w:p>
        </w:tc>
        <w:tc>
          <w:tcPr>
            <w:tcW w:w="1546" w:type="dxa"/>
            <w:vAlign w:val="center"/>
          </w:tcPr>
          <w:p w:rsidR="002712AC" w:rsidRPr="002D424B" w:rsidRDefault="002712AC" w:rsidP="002712A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D424B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2027-2030 гг.</w:t>
            </w:r>
          </w:p>
        </w:tc>
      </w:tr>
      <w:tr w:rsidR="002712AC" w:rsidRPr="002D424B" w:rsidTr="002712AC">
        <w:tc>
          <w:tcPr>
            <w:tcW w:w="15262" w:type="dxa"/>
            <w:gridSpan w:val="8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2D424B">
              <w:rPr>
                <w:rFonts w:ascii="Times New Roman" w:hAnsi="Times New Roman"/>
                <w:b/>
                <w:i/>
                <w:sz w:val="24"/>
                <w:szCs w:val="24"/>
              </w:rPr>
              <w:t>Ст. Курчанская</w:t>
            </w:r>
          </w:p>
        </w:tc>
      </w:tr>
      <w:tr w:rsidR="002712AC" w:rsidRPr="002D424B" w:rsidTr="002712AC">
        <w:tc>
          <w:tcPr>
            <w:tcW w:w="1907" w:type="dxa"/>
          </w:tcPr>
          <w:p w:rsidR="002712AC" w:rsidRPr="002D424B" w:rsidRDefault="00B30341" w:rsidP="002712A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Население</w:t>
            </w:r>
            <w:r w:rsidR="002712AC">
              <w:rPr>
                <w:rFonts w:ascii="Times New Roman" w:hAnsi="Times New Roman"/>
                <w:sz w:val="24"/>
                <w:szCs w:val="24"/>
              </w:rPr>
              <w:t>, чел</w:t>
            </w:r>
          </w:p>
        </w:tc>
        <w:tc>
          <w:tcPr>
            <w:tcW w:w="1907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6521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6557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6593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6629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6665</w:t>
            </w:r>
          </w:p>
        </w:tc>
        <w:tc>
          <w:tcPr>
            <w:tcW w:w="2270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6845</w:t>
            </w:r>
          </w:p>
        </w:tc>
        <w:tc>
          <w:tcPr>
            <w:tcW w:w="1546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7000</w:t>
            </w:r>
          </w:p>
        </w:tc>
      </w:tr>
      <w:tr w:rsidR="002712AC" w:rsidRPr="002D424B" w:rsidTr="002712AC">
        <w:tc>
          <w:tcPr>
            <w:tcW w:w="1907" w:type="dxa"/>
          </w:tcPr>
          <w:p w:rsidR="002712AC" w:rsidRPr="002D424B" w:rsidRDefault="002712AC" w:rsidP="002712AC">
            <w:pPr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2D424B">
              <w:rPr>
                <w:rFonts w:ascii="Times New Roman" w:hAnsi="Times New Roman"/>
                <w:sz w:val="24"/>
                <w:szCs w:val="24"/>
              </w:rPr>
              <w:t>Площадь жилого фонда</w:t>
            </w:r>
            <w:r>
              <w:rPr>
                <w:rFonts w:ascii="Times New Roman" w:hAnsi="Times New Roman"/>
                <w:sz w:val="24"/>
                <w:szCs w:val="24"/>
              </w:rPr>
              <w:t>, тыс.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07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163,025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163,93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164,83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165,73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166,63</w:t>
            </w:r>
          </w:p>
        </w:tc>
        <w:tc>
          <w:tcPr>
            <w:tcW w:w="2270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171,13</w:t>
            </w:r>
          </w:p>
        </w:tc>
        <w:tc>
          <w:tcPr>
            <w:tcW w:w="1546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175,0</w:t>
            </w:r>
          </w:p>
        </w:tc>
      </w:tr>
      <w:tr w:rsidR="002712AC" w:rsidRPr="002D424B" w:rsidTr="002712AC">
        <w:tc>
          <w:tcPr>
            <w:tcW w:w="15262" w:type="dxa"/>
            <w:gridSpan w:val="8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2D424B">
              <w:rPr>
                <w:rFonts w:ascii="Times New Roman" w:hAnsi="Times New Roman"/>
                <w:b/>
                <w:i/>
                <w:sz w:val="24"/>
                <w:szCs w:val="24"/>
              </w:rPr>
              <w:t>П. Светлый путь Ленина и п. Красный Октябрь</w:t>
            </w:r>
          </w:p>
        </w:tc>
      </w:tr>
      <w:tr w:rsidR="002712AC" w:rsidRPr="002D424B" w:rsidTr="002712AC">
        <w:tc>
          <w:tcPr>
            <w:tcW w:w="1907" w:type="dxa"/>
          </w:tcPr>
          <w:p w:rsidR="002712AC" w:rsidRPr="002D424B" w:rsidRDefault="002712AC" w:rsidP="002712AC">
            <w:pPr>
              <w:rPr>
                <w:rFonts w:ascii="Times New Roman" w:hAnsi="Times New Roman"/>
                <w:sz w:val="24"/>
                <w:szCs w:val="24"/>
              </w:rPr>
            </w:pPr>
            <w:r w:rsidRPr="002D424B">
              <w:rPr>
                <w:rFonts w:ascii="Times New Roman" w:hAnsi="Times New Roman"/>
                <w:sz w:val="24"/>
                <w:szCs w:val="24"/>
              </w:rPr>
              <w:t xml:space="preserve">Население </w:t>
            </w:r>
            <w:r>
              <w:rPr>
                <w:rFonts w:ascii="Times New Roman" w:hAnsi="Times New Roman"/>
                <w:sz w:val="24"/>
                <w:szCs w:val="24"/>
              </w:rPr>
              <w:t>, чел</w:t>
            </w:r>
          </w:p>
        </w:tc>
        <w:tc>
          <w:tcPr>
            <w:tcW w:w="1907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4367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4392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4417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4442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4467</w:t>
            </w:r>
          </w:p>
        </w:tc>
        <w:tc>
          <w:tcPr>
            <w:tcW w:w="2270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4592</w:t>
            </w:r>
          </w:p>
        </w:tc>
        <w:tc>
          <w:tcPr>
            <w:tcW w:w="1546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4700</w:t>
            </w:r>
          </w:p>
        </w:tc>
      </w:tr>
      <w:tr w:rsidR="002712AC" w:rsidRPr="002D424B" w:rsidTr="002712AC">
        <w:tc>
          <w:tcPr>
            <w:tcW w:w="1907" w:type="dxa"/>
          </w:tcPr>
          <w:p w:rsidR="002712AC" w:rsidRPr="002D424B" w:rsidRDefault="002712AC" w:rsidP="002712AC">
            <w:pPr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2D424B">
              <w:rPr>
                <w:rFonts w:ascii="Times New Roman" w:hAnsi="Times New Roman"/>
                <w:sz w:val="24"/>
                <w:szCs w:val="24"/>
              </w:rPr>
              <w:t>Площадь жилого фонда</w:t>
            </w:r>
            <w:r>
              <w:rPr>
                <w:rFonts w:ascii="Times New Roman" w:hAnsi="Times New Roman"/>
                <w:sz w:val="24"/>
                <w:szCs w:val="24"/>
              </w:rPr>
              <w:t>, тыс.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07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109,18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109,8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110,4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111,05</w:t>
            </w:r>
          </w:p>
        </w:tc>
        <w:tc>
          <w:tcPr>
            <w:tcW w:w="1908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111,68</w:t>
            </w:r>
          </w:p>
        </w:tc>
        <w:tc>
          <w:tcPr>
            <w:tcW w:w="2270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114,8</w:t>
            </w:r>
          </w:p>
        </w:tc>
        <w:tc>
          <w:tcPr>
            <w:tcW w:w="1546" w:type="dxa"/>
            <w:vAlign w:val="center"/>
          </w:tcPr>
          <w:p w:rsidR="002712AC" w:rsidRPr="002D424B" w:rsidRDefault="002712AC" w:rsidP="002712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117,5</w:t>
            </w:r>
          </w:p>
        </w:tc>
      </w:tr>
    </w:tbl>
    <w:p w:rsidR="002712AC" w:rsidRPr="008F531E" w:rsidRDefault="002712AC" w:rsidP="002712AC">
      <w:pPr>
        <w:ind w:firstLine="708"/>
        <w:rPr>
          <w:rFonts w:ascii="Times New Roman" w:hAnsi="Times New Roman"/>
          <w:sz w:val="28"/>
          <w:szCs w:val="28"/>
        </w:rPr>
        <w:sectPr w:rsidR="002712AC" w:rsidRPr="008F531E" w:rsidSect="00524450">
          <w:pgSz w:w="15840" w:h="12240" w:orient="landscape"/>
          <w:pgMar w:top="476" w:right="397" w:bottom="1418" w:left="397" w:header="720" w:footer="720" w:gutter="0"/>
          <w:cols w:space="720"/>
        </w:sectPr>
      </w:pPr>
    </w:p>
    <w:p w:rsidR="00DA1B03" w:rsidRPr="00446F1D" w:rsidRDefault="00DA1B03" w:rsidP="00DA1B03">
      <w:pPr>
        <w:spacing w:after="0" w:line="360" w:lineRule="auto"/>
        <w:jc w:val="center"/>
        <w:rPr>
          <w:rFonts w:ascii="Times New Roman" w:eastAsia="Times New Roman" w:hAnsi="Times New Roman"/>
          <w:sz w:val="20"/>
          <w:szCs w:val="20"/>
          <w:lang w:eastAsia="ru-RU"/>
        </w:rPr>
      </w:pPr>
      <w:r w:rsidRPr="00446F1D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Глава 5. Предложения по строительству, реконструкции и модернизации объектов централизованных систем газоснабжения</w:t>
      </w:r>
    </w:p>
    <w:p w:rsidR="00A3677D" w:rsidRDefault="00A3677D" w:rsidP="00A01263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Проектирование систем газоснабжения выполняется согласно утвержденным схемам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 РФ, областей, районов, городов, поселков и сел, которые разрабатываются на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основе схем и проектов, генеральных планов населенных пунктов с учетом развития их на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перспективу.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Схема газоснабжения сельского поселения предусматр</w:t>
      </w:r>
      <w:r>
        <w:rPr>
          <w:rFonts w:ascii="Times New Roman" w:hAnsi="Times New Roman"/>
          <w:sz w:val="28"/>
          <w:szCs w:val="28"/>
          <w:lang w:eastAsia="ru-RU"/>
        </w:rPr>
        <w:t xml:space="preserve">ивает развитие объектов системы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 с изменением ее структуры и совершенствованием основных принципов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функционирования.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Развитие системы газоснабжения направлено на достижение следующих целей: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обеспечение надежности и бесперебойности газоснабжения;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организация централизованного газоснабжения в новых микрорайонах и на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застраиваемых территориях;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повышение энергоэффективности транспортировки природного газа;</w:t>
      </w:r>
    </w:p>
    <w:p w:rsidR="00A3677D" w:rsidRPr="004B33B7" w:rsidRDefault="00A3677D" w:rsidP="00A3677D">
      <w:pPr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-</w:t>
      </w:r>
      <w:r w:rsidRPr="004B33B7">
        <w:rPr>
          <w:rFonts w:ascii="Times New Roman" w:hAnsi="Times New Roman"/>
          <w:sz w:val="28"/>
          <w:szCs w:val="28"/>
          <w:lang w:eastAsia="ru-RU"/>
        </w:rPr>
        <w:t>повышение качества обслуживания абонентов.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A3677D">
        <w:rPr>
          <w:rFonts w:ascii="Times New Roman" w:hAnsi="Times New Roman"/>
          <w:b/>
          <w:bCs/>
          <w:i/>
          <w:sz w:val="28"/>
          <w:szCs w:val="28"/>
          <w:lang w:eastAsia="ru-RU"/>
        </w:rPr>
        <w:t>Обеспечение надежности и бесперебойности газоснабжения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Для обеспечения надежности и бесперебойности газоснабжения на территории Курчанского сельского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поселения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 Схемой газоснабжения предусматривае</w:t>
      </w:r>
      <w:r>
        <w:rPr>
          <w:rFonts w:ascii="Times New Roman" w:hAnsi="Times New Roman"/>
          <w:sz w:val="28"/>
          <w:szCs w:val="28"/>
          <w:lang w:eastAsia="ru-RU"/>
        </w:rPr>
        <w:t xml:space="preserve">тся планомерная прокладка новых </w:t>
      </w:r>
      <w:r w:rsidRPr="004B33B7">
        <w:rPr>
          <w:rFonts w:ascii="Times New Roman" w:hAnsi="Times New Roman"/>
          <w:sz w:val="28"/>
          <w:szCs w:val="28"/>
          <w:lang w:eastAsia="ru-RU"/>
        </w:rPr>
        <w:t>участков газовых сетей и строительство объектов системы га</w:t>
      </w:r>
      <w:r>
        <w:rPr>
          <w:rFonts w:ascii="Times New Roman" w:hAnsi="Times New Roman"/>
          <w:sz w:val="28"/>
          <w:szCs w:val="28"/>
          <w:lang w:eastAsia="ru-RU"/>
        </w:rPr>
        <w:t xml:space="preserve">зоснабжения (ПГБ, ГРП, </w:t>
      </w:r>
      <w:r w:rsidRPr="004B33B7">
        <w:rPr>
          <w:rFonts w:ascii="Times New Roman" w:hAnsi="Times New Roman"/>
          <w:sz w:val="28"/>
          <w:szCs w:val="28"/>
          <w:lang w:eastAsia="ru-RU"/>
        </w:rPr>
        <w:t>ГРПШ). Чтобы исключить почвенную коррозию газопрово</w:t>
      </w:r>
      <w:r>
        <w:rPr>
          <w:rFonts w:ascii="Times New Roman" w:hAnsi="Times New Roman"/>
          <w:sz w:val="28"/>
          <w:szCs w:val="28"/>
          <w:lang w:eastAsia="ru-RU"/>
        </w:rPr>
        <w:t xml:space="preserve">дов, строительство газопроводов </w:t>
      </w:r>
      <w:r w:rsidRPr="004B33B7">
        <w:rPr>
          <w:rFonts w:ascii="Times New Roman" w:hAnsi="Times New Roman"/>
          <w:sz w:val="28"/>
          <w:szCs w:val="28"/>
          <w:lang w:eastAsia="ru-RU"/>
        </w:rPr>
        <w:t>предлагается осуществлять из полиэтиленовых труб. В первую очередь предлагается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строительство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закольцовок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на существующих сетях газоснабжения. Только </w:t>
      </w:r>
      <w:r>
        <w:rPr>
          <w:rFonts w:ascii="Times New Roman" w:hAnsi="Times New Roman"/>
          <w:sz w:val="28"/>
          <w:szCs w:val="28"/>
          <w:lang w:eastAsia="ru-RU"/>
        </w:rPr>
        <w:t xml:space="preserve">после этого </w:t>
      </w:r>
      <w:r w:rsidRPr="004B33B7">
        <w:rPr>
          <w:rFonts w:ascii="Times New Roman" w:hAnsi="Times New Roman"/>
          <w:sz w:val="28"/>
          <w:szCs w:val="28"/>
          <w:lang w:eastAsia="ru-RU"/>
        </w:rPr>
        <w:t>предлагается строительство сетей низкого давления в план</w:t>
      </w:r>
      <w:r>
        <w:rPr>
          <w:rFonts w:ascii="Times New Roman" w:hAnsi="Times New Roman"/>
          <w:sz w:val="28"/>
          <w:szCs w:val="28"/>
          <w:lang w:eastAsia="ru-RU"/>
        </w:rPr>
        <w:t xml:space="preserve">ировочных микрорайонах. За счет </w:t>
      </w:r>
      <w:r w:rsidRPr="004B33B7">
        <w:rPr>
          <w:rFonts w:ascii="Times New Roman" w:hAnsi="Times New Roman"/>
          <w:sz w:val="28"/>
          <w:szCs w:val="28"/>
          <w:lang w:eastAsia="ru-RU"/>
        </w:rPr>
        <w:t>этого значительно увеличивается надежность системы газоснабжения.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Перемычки и кольца являются основными элементами системы газопроводов,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lastRenderedPageBreak/>
        <w:t>обеспечивающими бесперебойность газоснабжения при возн</w:t>
      </w:r>
      <w:r>
        <w:rPr>
          <w:rFonts w:ascii="Times New Roman" w:hAnsi="Times New Roman"/>
          <w:sz w:val="28"/>
          <w:szCs w:val="28"/>
          <w:lang w:eastAsia="ru-RU"/>
        </w:rPr>
        <w:t xml:space="preserve">икновении аварийных ситуаций на </w:t>
      </w:r>
      <w:r w:rsidRPr="004B33B7">
        <w:rPr>
          <w:rFonts w:ascii="Times New Roman" w:hAnsi="Times New Roman"/>
          <w:sz w:val="28"/>
          <w:szCs w:val="28"/>
          <w:lang w:eastAsia="ru-RU"/>
        </w:rPr>
        <w:t>том или ином участке газопровода и исполь</w:t>
      </w:r>
      <w:r>
        <w:rPr>
          <w:rFonts w:ascii="Times New Roman" w:hAnsi="Times New Roman"/>
          <w:sz w:val="28"/>
          <w:szCs w:val="28"/>
          <w:lang w:eastAsia="ru-RU"/>
        </w:rPr>
        <w:t xml:space="preserve">зуются при проектировании Схемы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газоснабжения. Использование ГРП с применением </w:t>
      </w:r>
      <w:r>
        <w:rPr>
          <w:rFonts w:ascii="Times New Roman" w:hAnsi="Times New Roman"/>
          <w:sz w:val="28"/>
          <w:szCs w:val="28"/>
          <w:lang w:eastAsia="ru-RU"/>
        </w:rPr>
        <w:t xml:space="preserve">резервной линии редуцирования и </w:t>
      </w:r>
      <w:r w:rsidRPr="004B33B7">
        <w:rPr>
          <w:rFonts w:ascii="Times New Roman" w:hAnsi="Times New Roman"/>
          <w:sz w:val="28"/>
          <w:szCs w:val="28"/>
          <w:lang w:eastAsia="ru-RU"/>
        </w:rPr>
        <w:t>возможностью автоматического перехода на нее та</w:t>
      </w:r>
      <w:r>
        <w:rPr>
          <w:rFonts w:ascii="Times New Roman" w:hAnsi="Times New Roman"/>
          <w:sz w:val="28"/>
          <w:szCs w:val="28"/>
          <w:lang w:eastAsia="ru-RU"/>
        </w:rPr>
        <w:t xml:space="preserve">кже является способом повышения </w:t>
      </w:r>
      <w:r w:rsidRPr="004B33B7">
        <w:rPr>
          <w:rFonts w:ascii="Times New Roman" w:hAnsi="Times New Roman"/>
          <w:sz w:val="28"/>
          <w:szCs w:val="28"/>
          <w:lang w:eastAsia="ru-RU"/>
        </w:rPr>
        <w:t>надежности и бесперебойности газоснабжения.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Так же в схеме газоснабжения поселения необходимо предусмотреть сборные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газопроводы, благодаря которым осуществляется аварийный </w:t>
      </w:r>
      <w:r>
        <w:rPr>
          <w:rFonts w:ascii="Times New Roman" w:hAnsi="Times New Roman"/>
          <w:sz w:val="28"/>
          <w:szCs w:val="28"/>
          <w:lang w:eastAsia="ru-RU"/>
        </w:rPr>
        <w:t xml:space="preserve">сброс давления газа и установку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отключающих устройств на отдельных ответвлениях к </w:t>
      </w:r>
      <w:r>
        <w:rPr>
          <w:rFonts w:ascii="Times New Roman" w:hAnsi="Times New Roman"/>
          <w:sz w:val="28"/>
          <w:szCs w:val="28"/>
          <w:lang w:eastAsia="ru-RU"/>
        </w:rPr>
        <w:t xml:space="preserve">группам жилых домов, до и после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распределительных пунктов, в местах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закольцовки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sz w:val="28"/>
          <w:szCs w:val="28"/>
          <w:lang w:eastAsia="ru-RU"/>
        </w:rPr>
        <w:t xml:space="preserve">Отключающие устройства в местах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закольцовки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требуется установить в нормально-закрытом</w:t>
      </w:r>
      <w:r>
        <w:rPr>
          <w:rFonts w:ascii="Times New Roman" w:hAnsi="Times New Roman"/>
          <w:sz w:val="28"/>
          <w:szCs w:val="28"/>
          <w:lang w:eastAsia="ru-RU"/>
        </w:rPr>
        <w:t xml:space="preserve"> положении. В целях обеспечения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безопасности в системе газоснабжения предусмотрены </w:t>
      </w:r>
      <w:r>
        <w:rPr>
          <w:rFonts w:ascii="Times New Roman" w:hAnsi="Times New Roman"/>
          <w:sz w:val="28"/>
          <w:szCs w:val="28"/>
          <w:lang w:eastAsia="ru-RU"/>
        </w:rPr>
        <w:t xml:space="preserve">сбросные газопроводы, благодаря </w:t>
      </w:r>
      <w:r w:rsidRPr="004B33B7">
        <w:rPr>
          <w:rFonts w:ascii="Times New Roman" w:hAnsi="Times New Roman"/>
          <w:sz w:val="28"/>
          <w:szCs w:val="28"/>
          <w:lang w:eastAsia="ru-RU"/>
        </w:rPr>
        <w:t>которым осуществляется аварийный сброс давления газа.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Данные мероприятия обеспечат стабильную и безопасную подачу газа потребителям.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Выбор типа проектируемых ПГБ производится по расчетным параметрам, а именно: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- максимальному расчетному часовому расходу газа;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- входному давлению газа;</w:t>
      </w:r>
    </w:p>
    <w:p w:rsidR="00A3677D" w:rsidRPr="004B33B7" w:rsidRDefault="00A3677D" w:rsidP="00A3677D">
      <w:pPr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- выходному давлению газа.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Пропускная способность подбираемого блочного </w:t>
      </w:r>
      <w:r>
        <w:rPr>
          <w:rFonts w:ascii="Times New Roman" w:hAnsi="Times New Roman"/>
          <w:sz w:val="28"/>
          <w:szCs w:val="28"/>
          <w:lang w:eastAsia="ru-RU"/>
        </w:rPr>
        <w:t xml:space="preserve">газорегуляторного пункта должна </w:t>
      </w:r>
      <w:r w:rsidRPr="004B33B7">
        <w:rPr>
          <w:rFonts w:ascii="Times New Roman" w:hAnsi="Times New Roman"/>
          <w:sz w:val="28"/>
          <w:szCs w:val="28"/>
          <w:lang w:eastAsia="ru-RU"/>
        </w:rPr>
        <w:t>быть на 15-20% больше максимального расчетного часового расхода газа.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При технической эксплуатации газораспределительных систем следует выполнять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требования ПБ 12-529-03 «Правила безопасн</w:t>
      </w:r>
      <w:r>
        <w:rPr>
          <w:rFonts w:ascii="Times New Roman" w:hAnsi="Times New Roman"/>
          <w:sz w:val="28"/>
          <w:szCs w:val="28"/>
          <w:lang w:eastAsia="ru-RU"/>
        </w:rPr>
        <w:t xml:space="preserve">ости систем газораспределения и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газопотребления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>» и других нормативных актов, утвержденных в установленном порядке.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При эксплуатации газоиспользующего оборудован</w:t>
      </w:r>
      <w:r>
        <w:rPr>
          <w:rFonts w:ascii="Times New Roman" w:hAnsi="Times New Roman"/>
          <w:sz w:val="28"/>
          <w:szCs w:val="28"/>
          <w:lang w:eastAsia="ru-RU"/>
        </w:rPr>
        <w:t xml:space="preserve">ия следует соблюдать требования </w:t>
      </w:r>
      <w:r w:rsidRPr="004B33B7">
        <w:rPr>
          <w:rFonts w:ascii="Times New Roman" w:hAnsi="Times New Roman"/>
          <w:sz w:val="28"/>
          <w:szCs w:val="28"/>
          <w:lang w:eastAsia="ru-RU"/>
        </w:rPr>
        <w:t>эксплуатационной документации изготовителей.</w:t>
      </w:r>
    </w:p>
    <w:p w:rsidR="00A3677D" w:rsidRDefault="00A3677D" w:rsidP="00A01263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A3677D" w:rsidRDefault="00A3677D" w:rsidP="00A01263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A3677D" w:rsidRDefault="00A3677D" w:rsidP="00A01263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A3677D" w:rsidRDefault="00A3677D" w:rsidP="00A01263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A01263" w:rsidRPr="00446F1D" w:rsidRDefault="00A01263" w:rsidP="00A01263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446F1D"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Сведения о вновь строящихся, реконструируемых и предлагаемых к выводу из эксплуатации объектах </w:t>
      </w:r>
      <w:r w:rsidR="009301FA" w:rsidRPr="00446F1D">
        <w:rPr>
          <w:rFonts w:ascii="Times New Roman" w:hAnsi="Times New Roman"/>
          <w:b/>
          <w:bCs/>
          <w:i/>
          <w:sz w:val="28"/>
          <w:szCs w:val="28"/>
          <w:lang w:eastAsia="ru-RU"/>
        </w:rPr>
        <w:t>газоснабжения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Организация централизованного газоснабжения на территориях сельского поселения,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где оно отсутствует, связано со строительством сетей газораспределения в соответствии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проектной и рабочей документацией и с проектами планировок территории планировочных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микрорайонов. На застраиваемых территориях организац</w:t>
      </w:r>
      <w:r>
        <w:rPr>
          <w:rFonts w:ascii="Times New Roman" w:hAnsi="Times New Roman"/>
          <w:sz w:val="28"/>
          <w:szCs w:val="28"/>
          <w:lang w:eastAsia="ru-RU"/>
        </w:rPr>
        <w:t xml:space="preserve">ия централизованного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газоснабжения, помимо строительства новы</w:t>
      </w:r>
      <w:r>
        <w:rPr>
          <w:rFonts w:ascii="Times New Roman" w:hAnsi="Times New Roman"/>
          <w:sz w:val="28"/>
          <w:szCs w:val="28"/>
          <w:lang w:eastAsia="ru-RU"/>
        </w:rPr>
        <w:t xml:space="preserve">х сетей, предполагает установку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газорегуляторных пунктов и планируются с учетом индивидуально отопления.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A3677D">
        <w:rPr>
          <w:rFonts w:ascii="Times New Roman" w:hAnsi="Times New Roman"/>
          <w:b/>
          <w:bCs/>
          <w:i/>
          <w:sz w:val="28"/>
          <w:szCs w:val="28"/>
          <w:lang w:eastAsia="ru-RU"/>
        </w:rPr>
        <w:t>Повышение энергоэффективности транспортировки природного газа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Эффективность газоснабжения определяется: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снижением расходов топлива в связи со значит</w:t>
      </w:r>
      <w:r>
        <w:rPr>
          <w:rFonts w:ascii="Times New Roman" w:hAnsi="Times New Roman"/>
          <w:sz w:val="28"/>
          <w:szCs w:val="28"/>
          <w:lang w:eastAsia="ru-RU"/>
        </w:rPr>
        <w:t xml:space="preserve">ельно более высоким КПД газовых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приборов и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газопотребляющего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оборудования, чем КПД тех же приборов и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оборудования, использующих жидкое и твердое топливо;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резким сокращением затрат на транспортировку </w:t>
      </w:r>
      <w:r>
        <w:rPr>
          <w:rFonts w:ascii="Times New Roman" w:hAnsi="Times New Roman"/>
          <w:sz w:val="28"/>
          <w:szCs w:val="28"/>
          <w:lang w:eastAsia="ru-RU"/>
        </w:rPr>
        <w:t xml:space="preserve">топлива и вытеснением природным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газом из топливного баланса дорогостоящего жидкого топлива;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экономическим и социальным эффектом (повышение уровня благоустройства</w:t>
      </w:r>
    </w:p>
    <w:p w:rsidR="00A3677D" w:rsidRPr="004B33B7" w:rsidRDefault="00A3677D" w:rsidP="00A3677D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населения и снижение затрат на бытовое топливо, в том числе на приобретение СУГ).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Для повышения энергоэффективности транспортировки природного газа Схемой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 предусматривается повышение уровня АСУ ТП РГ и создание единой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системы учета газа, что в свою очередь позволит оптимизировать потребление газа и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минимизировать недоучет его потерь. Для минимизации величины дисбаланса газа между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поставщиком и потребителями требуется принятие мер для устранения разницы объемов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газа, зарегистрированных у потребителей и у поставщика.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Использование полиэтиленовых труб также повышает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энергоэффективность</w:t>
      </w:r>
      <w:proofErr w:type="spellEnd"/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транспортировки газа ввиду минимального гидравлического сопротивления трассы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lastRenderedPageBreak/>
        <w:t>газопроводов, изготовленных из полимерных материалов (полиэтилен имеет очень низкий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коэффициент шероховатости внутренней поверхности газопровода).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A3677D" w:rsidRP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A3677D">
        <w:rPr>
          <w:rFonts w:ascii="Times New Roman" w:hAnsi="Times New Roman"/>
          <w:b/>
          <w:bCs/>
          <w:i/>
          <w:sz w:val="28"/>
          <w:szCs w:val="28"/>
          <w:lang w:eastAsia="ru-RU"/>
        </w:rPr>
        <w:t>Повышение качества обслуживания абонентов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Для повышения качества обслуживания абонентов и максимизации доли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удовлетворенных заявок на подключение абонентов к централизованной системе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 требуется предусмотреть следующие факторы: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Безопасность системы газоснабжения – отсутствие</w:t>
      </w:r>
      <w:r>
        <w:rPr>
          <w:rFonts w:ascii="Times New Roman" w:hAnsi="Times New Roman"/>
          <w:sz w:val="28"/>
          <w:szCs w:val="28"/>
          <w:lang w:eastAsia="ru-RU"/>
        </w:rPr>
        <w:t xml:space="preserve"> и предотвращение ситуаций, при </w:t>
      </w:r>
      <w:r w:rsidRPr="004B33B7">
        <w:rPr>
          <w:rFonts w:ascii="Times New Roman" w:hAnsi="Times New Roman"/>
          <w:sz w:val="28"/>
          <w:szCs w:val="28"/>
          <w:lang w:eastAsia="ru-RU"/>
        </w:rPr>
        <w:t>которых может быть нанесен вред здоровью людей.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Модернизация оборудования в системе газоснабжения – своевременное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совершенствование оборудования в газораспределительной сети.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Развитие системы газоснабжения предполагает также планомерное улучшение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целевых показателей функционирования системы, для достижения не только соответствия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требованиям нормативной документации, но и сравнимости с лучшими отечественными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аналогами функционирования аналогичных систем. Следует о</w:t>
      </w:r>
      <w:r>
        <w:rPr>
          <w:rFonts w:ascii="Times New Roman" w:hAnsi="Times New Roman"/>
          <w:sz w:val="28"/>
          <w:szCs w:val="28"/>
          <w:lang w:eastAsia="ru-RU"/>
        </w:rPr>
        <w:t xml:space="preserve">тметить, что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 xml:space="preserve">для </w:t>
      </w:r>
      <w:r w:rsidRPr="004B33B7">
        <w:rPr>
          <w:rFonts w:ascii="Times New Roman" w:hAnsi="Times New Roman"/>
          <w:sz w:val="28"/>
          <w:szCs w:val="28"/>
          <w:lang w:eastAsia="ru-RU"/>
        </w:rPr>
        <w:t>осуществления</w:t>
      </w:r>
      <w:proofErr w:type="gram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описанного выше развития централизованной системы газоснабжения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требуются значительные финансовые затраты, обеспечить которые не может ежегодное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повышение тарифов на услуги газоснабжения.</w:t>
      </w:r>
      <w:r>
        <w:rPr>
          <w:rFonts w:ascii="Times New Roman" w:hAnsi="Times New Roman"/>
          <w:sz w:val="28"/>
          <w:szCs w:val="28"/>
          <w:lang w:eastAsia="ru-RU"/>
        </w:rPr>
        <w:t xml:space="preserve"> Необходимо участие в различных </w:t>
      </w:r>
      <w:r w:rsidRPr="004B33B7">
        <w:rPr>
          <w:rFonts w:ascii="Times New Roman" w:hAnsi="Times New Roman"/>
          <w:sz w:val="28"/>
          <w:szCs w:val="28"/>
          <w:lang w:eastAsia="ru-RU"/>
        </w:rPr>
        <w:t>федеральных целевых программах, инвестиционных программах, а также поддержка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окружного и местного бюджетов.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A3677D">
        <w:rPr>
          <w:rFonts w:ascii="Times New Roman" w:hAnsi="Times New Roman"/>
          <w:b/>
          <w:bCs/>
          <w:i/>
          <w:sz w:val="28"/>
          <w:szCs w:val="28"/>
          <w:lang w:eastAsia="ru-RU"/>
        </w:rPr>
        <w:t>5.1. Перечень основных мероприятий по реализации схем газоснабжения с</w:t>
      </w:r>
    </w:p>
    <w:p w:rsidR="00A3677D" w:rsidRPr="00A3677D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A3677D">
        <w:rPr>
          <w:rFonts w:ascii="Times New Roman" w:hAnsi="Times New Roman"/>
          <w:b/>
          <w:bCs/>
          <w:i/>
          <w:sz w:val="28"/>
          <w:szCs w:val="28"/>
          <w:lang w:eastAsia="ru-RU"/>
        </w:rPr>
        <w:t>разбивкой по годам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 системе газоснабжения Курчанского сельского поселения можно выделить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следующие основные задачи: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проектирование, строительство и реконструкция газовых сетей;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газоснабжение жилищного фонда.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Схема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 предполагает осуществление основных мероприятий, представленных в таблице ниже.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Theme="minorHAnsi" w:eastAsia="Times New Roman,Italic" w:hAnsiTheme="minorHAnsi" w:cs="Times New Roman,Italic"/>
          <w:i/>
          <w:iCs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BA7FD1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>Таблица: Основные мероприятия по реализации</w:t>
      </w:r>
      <w:r w:rsidRPr="004B33B7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 xml:space="preserve"> схемы газоснабжения с разбивкой по</w:t>
      </w:r>
    </w:p>
    <w:p w:rsidR="00A3677D" w:rsidRPr="004B33B7" w:rsidRDefault="00A3677D" w:rsidP="00A3677D">
      <w:pPr>
        <w:spacing w:after="0" w:line="360" w:lineRule="auto"/>
        <w:ind w:firstLine="709"/>
        <w:jc w:val="center"/>
        <w:rPr>
          <w:rFonts w:ascii="Times New Roman" w:hAnsi="Times New Roman"/>
          <w:i/>
          <w:iCs/>
          <w:sz w:val="28"/>
          <w:szCs w:val="28"/>
          <w:lang w:eastAsia="ru-RU"/>
        </w:rPr>
      </w:pPr>
      <w:r w:rsidRPr="004B33B7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>годам</w:t>
      </w:r>
      <w:r w:rsidRPr="004B33B7">
        <w:rPr>
          <w:rFonts w:ascii="Times New Roman" w:hAnsi="Times New Roman"/>
          <w:i/>
          <w:iCs/>
          <w:sz w:val="28"/>
          <w:szCs w:val="28"/>
          <w:lang w:eastAsia="ru-RU"/>
        </w:rPr>
        <w:t>.</w:t>
      </w:r>
    </w:p>
    <w:tbl>
      <w:tblPr>
        <w:tblW w:w="0" w:type="auto"/>
        <w:tblInd w:w="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34"/>
        <w:gridCol w:w="6976"/>
        <w:gridCol w:w="1982"/>
      </w:tblGrid>
      <w:tr w:rsidR="00A3677D" w:rsidTr="00316F83">
        <w:trPr>
          <w:trHeight w:val="954"/>
        </w:trPr>
        <w:tc>
          <w:tcPr>
            <w:tcW w:w="1234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4B33B7">
              <w:rPr>
                <w:rFonts w:ascii="Times New Roman" w:hAnsi="Times New Roman"/>
                <w:b/>
                <w:bCs/>
                <w:lang w:eastAsia="ru-RU"/>
              </w:rPr>
              <w:t>№</w:t>
            </w:r>
          </w:p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b/>
                <w:bCs/>
                <w:lang w:eastAsia="ru-RU"/>
              </w:rPr>
              <w:t>п/п</w:t>
            </w:r>
          </w:p>
        </w:tc>
        <w:tc>
          <w:tcPr>
            <w:tcW w:w="6976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b/>
                <w:bCs/>
                <w:lang w:eastAsia="ru-RU"/>
              </w:rPr>
              <w:t>Мероприятие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4B33B7">
              <w:rPr>
                <w:rFonts w:ascii="Times New Roman" w:hAnsi="Times New Roman"/>
                <w:b/>
                <w:bCs/>
                <w:lang w:eastAsia="ru-RU"/>
              </w:rPr>
              <w:t>Период</w:t>
            </w:r>
          </w:p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b/>
                <w:bCs/>
                <w:lang w:eastAsia="ru-RU"/>
              </w:rPr>
              <w:t xml:space="preserve">реализации, </w:t>
            </w:r>
            <w:proofErr w:type="spellStart"/>
            <w:r w:rsidRPr="004B33B7">
              <w:rPr>
                <w:rFonts w:ascii="Times New Roman" w:hAnsi="Times New Roman"/>
                <w:b/>
                <w:bCs/>
                <w:lang w:eastAsia="ru-RU"/>
              </w:rPr>
              <w:t>гг</w:t>
            </w:r>
            <w:proofErr w:type="spellEnd"/>
          </w:p>
          <w:p w:rsidR="00A3677D" w:rsidRPr="004B33B7" w:rsidRDefault="00A3677D" w:rsidP="00316F83">
            <w:pPr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822"/>
        </w:trPr>
        <w:tc>
          <w:tcPr>
            <w:tcW w:w="1234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958" w:type="dxa"/>
            <w:gridSpan w:val="2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 w:rsidRPr="00A3677D">
              <w:rPr>
                <w:rFonts w:ascii="Times New Roman" w:hAnsi="Times New Roman"/>
                <w:b/>
                <w:bCs/>
                <w:lang w:eastAsia="ru-RU"/>
              </w:rPr>
              <w:t>Мероприятия по реконструкции, модернизации и строительству объектов системы</w:t>
            </w:r>
          </w:p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b/>
                <w:bCs/>
                <w:lang w:eastAsia="ru-RU"/>
              </w:rPr>
              <w:t>газоснабжения</w:t>
            </w:r>
          </w:p>
        </w:tc>
      </w:tr>
      <w:tr w:rsidR="00A3677D" w:rsidTr="00316F83">
        <w:trPr>
          <w:trHeight w:val="841"/>
        </w:trPr>
        <w:tc>
          <w:tcPr>
            <w:tcW w:w="1234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1.1</w:t>
            </w:r>
          </w:p>
        </w:tc>
        <w:tc>
          <w:tcPr>
            <w:tcW w:w="6976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Строительство ГРП (ШРП) в планировочных микрорайонах</w:t>
            </w:r>
            <w:r w:rsidR="00EE4FD9">
              <w:rPr>
                <w:rFonts w:ascii="Times New Roman" w:hAnsi="Times New Roman"/>
                <w:lang w:eastAsia="ru-RU"/>
              </w:rPr>
              <w:t xml:space="preserve"> (</w:t>
            </w:r>
            <w:proofErr w:type="spellStart"/>
            <w:r w:rsidR="00EE4FD9">
              <w:rPr>
                <w:rFonts w:ascii="Times New Roman" w:hAnsi="Times New Roman"/>
                <w:lang w:eastAsia="ru-RU"/>
              </w:rPr>
              <w:t>микр</w:t>
            </w:r>
            <w:proofErr w:type="spellEnd"/>
            <w:r w:rsidR="00EE4FD9">
              <w:rPr>
                <w:rFonts w:ascii="Times New Roman" w:hAnsi="Times New Roman"/>
                <w:lang w:eastAsia="ru-RU"/>
              </w:rPr>
              <w:t>-н Западный)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711"/>
        </w:trPr>
        <w:tc>
          <w:tcPr>
            <w:tcW w:w="1234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1.2</w:t>
            </w:r>
          </w:p>
        </w:tc>
        <w:tc>
          <w:tcPr>
            <w:tcW w:w="6976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Организация и внедрение диспетчеризации и телемеханизации объектов</w:t>
            </w:r>
          </w:p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системы газоснабжения населенных пунктов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8958" w:type="dxa"/>
            <w:gridSpan w:val="2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b/>
                <w:bCs/>
                <w:lang w:eastAsia="ru-RU"/>
              </w:rPr>
              <w:t>2 Мероприятия по реконструкции и модернизации сетей газораспределения</w:t>
            </w: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2.1.</w:t>
            </w:r>
          </w:p>
        </w:tc>
        <w:tc>
          <w:tcPr>
            <w:tcW w:w="8958" w:type="dxa"/>
            <w:gridSpan w:val="2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Строительство сетей газораспределения и объединение их в единую систему</w:t>
            </w:r>
          </w:p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газораспределения</w:t>
            </w: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>2.1.1</w:t>
            </w:r>
          </w:p>
        </w:tc>
        <w:tc>
          <w:tcPr>
            <w:tcW w:w="6976" w:type="dxa"/>
          </w:tcPr>
          <w:p w:rsidR="00A3677D" w:rsidRPr="00A3677D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A3677D">
              <w:rPr>
                <w:rFonts w:ascii="Times New Roman" w:hAnsi="Times New Roman"/>
                <w:lang w:eastAsia="ru-RU"/>
              </w:rPr>
              <w:t xml:space="preserve">Строительство </w:t>
            </w:r>
            <w:proofErr w:type="spellStart"/>
            <w:r w:rsidRPr="00A3677D">
              <w:rPr>
                <w:rFonts w:ascii="Times New Roman" w:hAnsi="Times New Roman"/>
                <w:lang w:eastAsia="ru-RU"/>
              </w:rPr>
              <w:t>закольцовок</w:t>
            </w:r>
            <w:proofErr w:type="spellEnd"/>
            <w:r w:rsidRPr="00A3677D">
              <w:rPr>
                <w:rFonts w:ascii="Times New Roman" w:hAnsi="Times New Roman"/>
                <w:lang w:eastAsia="ru-RU"/>
              </w:rPr>
              <w:t xml:space="preserve"> на существующих сетях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2.1.2</w:t>
            </w:r>
          </w:p>
        </w:tc>
        <w:tc>
          <w:tcPr>
            <w:tcW w:w="6976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lang w:eastAsia="ru-RU"/>
              </w:rPr>
              <w:t>Строительство полиэтиленового газопровода низкого давления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2.1.3</w:t>
            </w:r>
          </w:p>
        </w:tc>
        <w:tc>
          <w:tcPr>
            <w:tcW w:w="6976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lang w:eastAsia="ru-RU"/>
              </w:rPr>
              <w:t>Замена стальных участков газопровода ПНГ на полиэтиленовые газопроводы</w:t>
            </w:r>
          </w:p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lang w:eastAsia="ru-RU"/>
              </w:rPr>
              <w:t>высокого давления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  <w:tc>
          <w:tcPr>
            <w:tcW w:w="8958" w:type="dxa"/>
            <w:gridSpan w:val="2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b/>
                <w:bCs/>
                <w:lang w:eastAsia="ru-RU"/>
              </w:rPr>
              <w:t>Прочее</w:t>
            </w: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3.1</w:t>
            </w:r>
          </w:p>
        </w:tc>
        <w:tc>
          <w:tcPr>
            <w:tcW w:w="6976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lang w:eastAsia="ru-RU"/>
              </w:rPr>
              <w:t>Паспортизация газопроводов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3677D" w:rsidTr="00316F83">
        <w:trPr>
          <w:trHeight w:val="673"/>
        </w:trPr>
        <w:tc>
          <w:tcPr>
            <w:tcW w:w="1234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3.2</w:t>
            </w:r>
          </w:p>
        </w:tc>
        <w:tc>
          <w:tcPr>
            <w:tcW w:w="6976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4B33B7">
              <w:rPr>
                <w:rFonts w:ascii="Times New Roman" w:hAnsi="Times New Roman"/>
                <w:lang w:eastAsia="ru-RU"/>
              </w:rPr>
              <w:t>Установка индивидуальных приборов учета</w:t>
            </w:r>
          </w:p>
        </w:tc>
        <w:tc>
          <w:tcPr>
            <w:tcW w:w="1982" w:type="dxa"/>
          </w:tcPr>
          <w:p w:rsidR="00A3677D" w:rsidRPr="004B33B7" w:rsidRDefault="00A3677D" w:rsidP="00316F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</w:tbl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Проектирование и строительство объектов газоснабжения осуществляется на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основании потребностей населения в газификации, планируемого потребления газа всеми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категориями потребителей, отдаленности от существующих газопроводов, а также с учетом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природных и климатических условий.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lastRenderedPageBreak/>
        <w:t>Мероприятия в сфере газификации предусматрива</w:t>
      </w:r>
      <w:r>
        <w:rPr>
          <w:rFonts w:ascii="Times New Roman" w:hAnsi="Times New Roman"/>
          <w:sz w:val="28"/>
          <w:szCs w:val="28"/>
          <w:lang w:eastAsia="ru-RU"/>
        </w:rPr>
        <w:t xml:space="preserve">ют: разработку проектно-сметной </w:t>
      </w:r>
      <w:r w:rsidRPr="004B33B7">
        <w:rPr>
          <w:rFonts w:ascii="Times New Roman" w:hAnsi="Times New Roman"/>
          <w:sz w:val="28"/>
          <w:szCs w:val="28"/>
          <w:lang w:eastAsia="ru-RU"/>
        </w:rPr>
        <w:t>документации, приобретение необходимого оборудования и проведение строительно-монтажных работ с целью строительства газопроводов и установок ГРП.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Реализация вышеперечисленных инвестиционных проектов направлен</w:t>
      </w:r>
      <w:r>
        <w:rPr>
          <w:rFonts w:ascii="Times New Roman" w:hAnsi="Times New Roman"/>
          <w:sz w:val="28"/>
          <w:szCs w:val="28"/>
          <w:lang w:eastAsia="ru-RU"/>
        </w:rPr>
        <w:t xml:space="preserve">а на повышение </w:t>
      </w:r>
      <w:r w:rsidRPr="004B33B7">
        <w:rPr>
          <w:rFonts w:ascii="Times New Roman" w:hAnsi="Times New Roman"/>
          <w:sz w:val="28"/>
          <w:szCs w:val="28"/>
          <w:lang w:eastAsia="ru-RU"/>
        </w:rPr>
        <w:t>качества жизни населения путем улучшения социально-бытовых условий.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A3677D" w:rsidRP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A3677D">
        <w:rPr>
          <w:rFonts w:ascii="Times New Roman" w:hAnsi="Times New Roman"/>
          <w:b/>
          <w:bCs/>
          <w:i/>
          <w:sz w:val="28"/>
          <w:szCs w:val="28"/>
          <w:lang w:eastAsia="ru-RU"/>
        </w:rPr>
        <w:t>Общие требования к планируемым к реализации мероприятиям</w:t>
      </w:r>
    </w:p>
    <w:p w:rsidR="00A3677D" w:rsidRDefault="00A3677D" w:rsidP="00A367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Стоит отметить, что основными критериями разработки проекта все же являются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надежность газоснабжения и безопасное и устойчивое функционирование объектов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газоснабжения. В связи с этим сформиро</w:t>
      </w:r>
      <w:r>
        <w:rPr>
          <w:rFonts w:ascii="Times New Roman" w:hAnsi="Times New Roman"/>
          <w:sz w:val="28"/>
          <w:szCs w:val="28"/>
          <w:lang w:eastAsia="ru-RU"/>
        </w:rPr>
        <w:t xml:space="preserve">ваны общие требования в системе </w:t>
      </w:r>
      <w:r w:rsidRPr="004B33B7">
        <w:rPr>
          <w:rFonts w:ascii="Times New Roman" w:hAnsi="Times New Roman"/>
          <w:sz w:val="28"/>
          <w:szCs w:val="28"/>
          <w:lang w:eastAsia="ru-RU"/>
        </w:rPr>
        <w:t>газораспределения сельского поселения.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Правовое регулирование промышленной безопасности в организациях,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занимающихся газоснабжением в Российской Федерации, осуществляется в соответствии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Федеральным законом от 21 июля 1997 года №116-ФЗ «О промышленной безопасности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опасных производственных объектов», Федеральным законом от 10 января 2002 года N 7-ФЗ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«Об охране окружающей среды», Федеральным законом «Об экологической экспертизе»,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Федеральным законом от 31.03.1999 № 69-ФЗ «О газоснабжении в Российской Федерации»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другими федеральными законами и иными нормативными правовыми актами Российской</w:t>
      </w:r>
    </w:p>
    <w:p w:rsidR="00A3677D" w:rsidRPr="004B33B7" w:rsidRDefault="00A3677D" w:rsidP="00A367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Федерации.</w:t>
      </w:r>
    </w:p>
    <w:p w:rsidR="00BA7FD1" w:rsidRDefault="00A01263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446F1D">
        <w:rPr>
          <w:rFonts w:ascii="Times New Roman" w:eastAsia="Times New Roman" w:hAnsi="Times New Roman"/>
          <w:color w:val="000000" w:themeColor="text1"/>
          <w:spacing w:val="2"/>
          <w:sz w:val="28"/>
          <w:szCs w:val="28"/>
          <w:lang w:eastAsia="ru-RU"/>
        </w:rPr>
        <w:br/>
      </w:r>
      <w:r w:rsid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     </w:t>
      </w:r>
    </w:p>
    <w:p w:rsidR="00BA7FD1" w:rsidRDefault="00BA7FD1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sz w:val="28"/>
          <w:szCs w:val="28"/>
          <w:lang w:eastAsia="ru-RU"/>
        </w:rPr>
        <w:lastRenderedPageBreak/>
        <w:t xml:space="preserve">     </w:t>
      </w: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5.2. Технические обоснования основных мероприятий по реализации схем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газоснабжения возможное изменение указанных характеристик в результате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реализации мероприятий, предусмотренных схемами газоснабжения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/>
          <w:bCs/>
          <w:i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5.2.1. Технические обоснования мероприятий по реализации схемы газоснабжения.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 соответствии с нумерацией мероприятий, пр</w:t>
      </w:r>
      <w:r>
        <w:rPr>
          <w:rFonts w:ascii="Times New Roman" w:hAnsi="Times New Roman"/>
          <w:sz w:val="28"/>
          <w:szCs w:val="28"/>
          <w:lang w:eastAsia="ru-RU"/>
        </w:rPr>
        <w:t>едставленных в таблице раздела 5</w:t>
      </w:r>
      <w:r w:rsidRPr="004B33B7">
        <w:rPr>
          <w:rFonts w:ascii="Times New Roman" w:hAnsi="Times New Roman"/>
          <w:sz w:val="28"/>
          <w:szCs w:val="28"/>
          <w:lang w:eastAsia="ru-RU"/>
        </w:rPr>
        <w:t>.1.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технические обоснования будут следующими: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2.1.1</w:t>
      </w:r>
      <w:r w:rsidRPr="00836310">
        <w:rPr>
          <w:rFonts w:ascii="Times New Roman" w:hAnsi="Times New Roman"/>
          <w:i/>
          <w:sz w:val="28"/>
          <w:szCs w:val="28"/>
          <w:lang w:eastAsia="ru-RU"/>
        </w:rPr>
        <w:t>: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Данные мероприятия позволят уйти от тупиковой схемы газораспределения и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повысят надежность снабжения потребителей природным газом необходимого давления.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Мероприятия предлагаются к реализации с учетом у</w:t>
      </w:r>
      <w:r>
        <w:rPr>
          <w:rFonts w:ascii="Times New Roman" w:hAnsi="Times New Roman"/>
          <w:sz w:val="28"/>
          <w:szCs w:val="28"/>
          <w:lang w:eastAsia="ru-RU"/>
        </w:rPr>
        <w:t xml:space="preserve">твержденной проектной и рабочей </w:t>
      </w:r>
      <w:r w:rsidRPr="004B33B7">
        <w:rPr>
          <w:rFonts w:ascii="Times New Roman" w:hAnsi="Times New Roman"/>
          <w:sz w:val="28"/>
          <w:szCs w:val="28"/>
          <w:lang w:eastAsia="ru-RU"/>
        </w:rPr>
        <w:t>документации.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1.1 </w:t>
      </w:r>
      <w:r w:rsidRPr="00836310">
        <w:rPr>
          <w:rFonts w:ascii="Times New Roman" w:hAnsi="Times New Roman"/>
          <w:i/>
          <w:sz w:val="28"/>
          <w:szCs w:val="28"/>
          <w:lang w:eastAsia="ru-RU"/>
        </w:rPr>
        <w:t xml:space="preserve">и </w:t>
      </w: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2.1: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Мероприятия данных подпунктов предлагаются к реализации в соответствии с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проектами планировок новых микрорайонов. Проекты предусматривают строительство ГРП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(ШРП) и кольцевых сетей газораспределения низкого давления в соответствующих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планировочных микрорайонах, что обеспечит надежное и бесперебойное газоснабжение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данных микрорайонов.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2.1.2: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Целью данного мероприятия является обеспечение перспективных расходов газа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потребителям селитебной и промышленной зон поселения с сохранением давления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lastRenderedPageBreak/>
        <w:t>природного газа и одновременным созданием резервной линии в системе газораспределения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сельского поселения. Строительство осуществляется в соответствии с утвержденной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концепцией развития системы газоснабжения поселения.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2.1.3: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В связи с тем, что срок эксплуатации стальных </w:t>
      </w:r>
      <w:r>
        <w:rPr>
          <w:rFonts w:ascii="Times New Roman" w:hAnsi="Times New Roman"/>
          <w:sz w:val="28"/>
          <w:szCs w:val="28"/>
          <w:lang w:eastAsia="ru-RU"/>
        </w:rPr>
        <w:t xml:space="preserve">газопроводов, проложенных более </w:t>
      </w:r>
      <w:r w:rsidRPr="004B33B7">
        <w:rPr>
          <w:rFonts w:ascii="Times New Roman" w:hAnsi="Times New Roman"/>
          <w:sz w:val="28"/>
          <w:szCs w:val="28"/>
          <w:lang w:eastAsia="ru-RU"/>
        </w:rPr>
        <w:t>20 лет (для стальных газопроводов расчетный срок службы составляет 25 лет),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предлагается замена стальных участков газопроводов на полиэтиленовые. Мероприятие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повысит как качество транспортировки газа, так и надежность газоснабжения попутным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нефтяным газом в целом. 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1.2: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Все существующие ГРП оснащены минимально </w:t>
      </w:r>
      <w:r>
        <w:rPr>
          <w:rFonts w:ascii="Times New Roman" w:hAnsi="Times New Roman"/>
          <w:sz w:val="28"/>
          <w:szCs w:val="28"/>
          <w:lang w:eastAsia="ru-RU"/>
        </w:rPr>
        <w:t xml:space="preserve">необходимым количеством средств </w:t>
      </w:r>
      <w:r w:rsidRPr="004B33B7">
        <w:rPr>
          <w:rFonts w:ascii="Times New Roman" w:hAnsi="Times New Roman"/>
          <w:sz w:val="28"/>
          <w:szCs w:val="28"/>
          <w:lang w:eastAsia="ru-RU"/>
        </w:rPr>
        <w:t>измерений и регулирования технологическим процессом в связи с небольшими размерами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населенных пунктов Курчанского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селького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поселения и количеством населения менее 100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тыс. (СНиП 42-01-2002 «Газораспределительные системы»). Несмотря на это, в целях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повышения эффективности работы ГРП, предлагается установка новых ГРП со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встроенными системами телемеханизации и диспетчеризации, а также оснащение данными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системами существующих.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Диспетчерское управление системой газоснабжения, оснащенное средствами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телемеханизации, обеспечивает: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централизацию контроля управления работой системы;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повышение оперативности управления и контроля за работой системы;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бесперебойное снабжение потребителей газом;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возможность обеспечения наиболее целесообразного режима работы системы;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выполнение наиболее ответственных операций по переключению и ликвидации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последствий аварий в сетях.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Основные положения по телемеханизации и автоматизации газового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хозяйства.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 соответствии с требованиями СНиП 42-01-2002 «Газораспределительные системы»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для поселений с населением менее 100 тыс. человек решение об оснащении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газораспределительных сетей АСУ ТП РГ принимается эксплуатирующей организацией или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заказчиком.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Для построения системы автоматизации и телемеханизации необходимо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предусмотреть:</w:t>
      </w:r>
    </w:p>
    <w:p w:rsidR="00836310" w:rsidRPr="004B33B7" w:rsidRDefault="00836310" w:rsidP="00836310">
      <w:pPr>
        <w:pStyle w:val="a9"/>
        <w:numPr>
          <w:ilvl w:val="0"/>
          <w:numId w:val="31"/>
        </w:num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4B33B7">
        <w:rPr>
          <w:rFonts w:ascii="Times New Roman" w:hAnsi="Times New Roman"/>
          <w:sz w:val="28"/>
          <w:szCs w:val="28"/>
          <w:lang w:eastAsia="ru-RU"/>
        </w:rPr>
        <w:t>Систему диспетчерского контроля и управления</w:t>
      </w:r>
      <w:proofErr w:type="gram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состоящую из:</w:t>
      </w:r>
    </w:p>
    <w:p w:rsidR="00836310" w:rsidRPr="004B33B7" w:rsidRDefault="00836310" w:rsidP="00836310">
      <w:pPr>
        <w:pStyle w:val="a9"/>
        <w:autoSpaceDE w:val="0"/>
        <w:autoSpaceDN w:val="0"/>
        <w:adjustRightInd w:val="0"/>
        <w:spacing w:after="0" w:line="360" w:lineRule="auto"/>
        <w:ind w:left="1069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автоматизированного рабочего места (АРМ) диспетчера;</w:t>
      </w:r>
    </w:p>
    <w:p w:rsidR="00836310" w:rsidRPr="004B33B7" w:rsidRDefault="00836310" w:rsidP="00836310">
      <w:pPr>
        <w:pStyle w:val="a9"/>
        <w:autoSpaceDE w:val="0"/>
        <w:autoSpaceDN w:val="0"/>
        <w:adjustRightInd w:val="0"/>
        <w:spacing w:after="0" w:line="360" w:lineRule="auto"/>
        <w:ind w:left="1069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B33B7">
        <w:rPr>
          <w:rFonts w:ascii="Times New Roman" w:hAnsi="Times New Roman"/>
          <w:sz w:val="28"/>
          <w:szCs w:val="28"/>
          <w:lang w:eastAsia="ru-RU"/>
        </w:rPr>
        <w:t>системы сбора и хранения информации.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426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2. Контрольные (диспетчерские) пункты сбора телеметрической информации,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предлагается совмещать с ГРП.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Выход из ГРС, линейные крановые узлы и крановые узлы к крупным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потребителям, рекомендуется оборудовать электрифицированными отключающими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устройствами и обеспечить возможность управления данными отключающими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устройствами с диспетчерского пункта.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 системе автоматизации и телемеханизации допускается использование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информации собираемой (вычисляемой) автоматизированными системами коммерческого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учета газа (АСКУГ), по согласованию с поставщиком газа и собственниками узлов АСКУГ.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В качестве обмена информации между контрольным пунктом (КП)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диспетчерским пунктом необходимо использовать выделенные каналы связи и сети на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базе GSM GPRS с организацией закрытой сети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Internet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>. Недопустимо использование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публичных сетей обмена данными, либо сетей с возможностью доступа сторонних лиц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организаций.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lastRenderedPageBreak/>
        <w:t>Система автоматизации должна строиться на основе стандартных, открытых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телемеханических протоколов, обеспечивающих необходимый уровень надежности</w:t>
      </w:r>
    </w:p>
    <w:p w:rsidR="00836310" w:rsidRPr="004B33B7" w:rsidRDefault="00836310" w:rsidP="00836310">
      <w:pPr>
        <w:spacing w:after="0" w:line="360" w:lineRule="auto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передачи информации и команд управления.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В качестве базового протокола рекомендуется </w:t>
      </w:r>
      <w:r w:rsidRPr="00836310">
        <w:rPr>
          <w:rFonts w:ascii="Times New Roman" w:hAnsi="Times New Roman"/>
          <w:sz w:val="28"/>
          <w:szCs w:val="28"/>
          <w:lang w:eastAsia="ru-RU"/>
        </w:rPr>
        <w:t xml:space="preserve">использовать протокол МЭК- 870-5-104 (интерфейс </w:t>
      </w:r>
      <w:proofErr w:type="spellStart"/>
      <w:r w:rsidRPr="00836310">
        <w:rPr>
          <w:rFonts w:ascii="Times New Roman" w:hAnsi="Times New Roman"/>
          <w:sz w:val="28"/>
          <w:szCs w:val="28"/>
          <w:lang w:eastAsia="ru-RU"/>
        </w:rPr>
        <w:t>Ethernet</w:t>
      </w:r>
      <w:proofErr w:type="spellEnd"/>
      <w:r w:rsidRPr="00836310">
        <w:rPr>
          <w:rFonts w:ascii="Times New Roman" w:hAnsi="Times New Roman"/>
          <w:sz w:val="28"/>
          <w:szCs w:val="28"/>
          <w:lang w:eastAsia="ru-RU"/>
        </w:rPr>
        <w:t>). Для информационных систем авто</w:t>
      </w:r>
      <w:r w:rsidRPr="004B33B7">
        <w:rPr>
          <w:rFonts w:ascii="Times New Roman" w:hAnsi="Times New Roman"/>
          <w:sz w:val="28"/>
          <w:szCs w:val="28"/>
          <w:lang w:eastAsia="ru-RU"/>
        </w:rPr>
        <w:t>матизации (без функций управления)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допускается использование стандартных протоколов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ModBus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RTU или </w:t>
      </w:r>
      <w:proofErr w:type="spellStart"/>
      <w:r w:rsidRPr="004B33B7">
        <w:rPr>
          <w:rFonts w:ascii="Times New Roman" w:hAnsi="Times New Roman"/>
          <w:sz w:val="28"/>
          <w:szCs w:val="28"/>
          <w:lang w:eastAsia="ru-RU"/>
        </w:rPr>
        <w:t>Modbus</w:t>
      </w:r>
      <w:proofErr w:type="spellEnd"/>
      <w:r w:rsidRPr="004B33B7">
        <w:rPr>
          <w:rFonts w:ascii="Times New Roman" w:hAnsi="Times New Roman"/>
          <w:sz w:val="28"/>
          <w:szCs w:val="28"/>
          <w:lang w:eastAsia="ru-RU"/>
        </w:rPr>
        <w:t xml:space="preserve"> - TCP.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Программное обеспечение АРМ диспетчера должно </w:t>
      </w:r>
      <w:r>
        <w:rPr>
          <w:rFonts w:ascii="Times New Roman" w:hAnsi="Times New Roman"/>
          <w:sz w:val="28"/>
          <w:szCs w:val="28"/>
          <w:lang w:eastAsia="ru-RU"/>
        </w:rPr>
        <w:t xml:space="preserve">обеспечивать просмотр текущей и </w:t>
      </w:r>
      <w:r w:rsidRPr="004B33B7">
        <w:rPr>
          <w:rFonts w:ascii="Times New Roman" w:hAnsi="Times New Roman"/>
          <w:sz w:val="28"/>
          <w:szCs w:val="28"/>
          <w:lang w:eastAsia="ru-RU"/>
        </w:rPr>
        <w:t>архивной информации посредством соответствующих видеокадров. Глубина хранения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архивной информации в системе сбора и хранения информации – не менее 3-х лет.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Программное обеспечение АРМ должно иметь парольную защиту для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предотвращения несанкционированного доступа.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 xml:space="preserve">Аппаратное обеспечение системы телемеханики </w:t>
      </w:r>
      <w:r>
        <w:rPr>
          <w:rFonts w:ascii="Times New Roman" w:hAnsi="Times New Roman"/>
          <w:sz w:val="28"/>
          <w:szCs w:val="28"/>
          <w:lang w:eastAsia="ru-RU"/>
        </w:rPr>
        <w:t xml:space="preserve">контрольного пункта должно быть </w:t>
      </w:r>
      <w:r w:rsidRPr="004B33B7">
        <w:rPr>
          <w:rFonts w:ascii="Times New Roman" w:hAnsi="Times New Roman"/>
          <w:sz w:val="28"/>
          <w:szCs w:val="28"/>
          <w:lang w:eastAsia="ru-RU"/>
        </w:rPr>
        <w:t>рассчитано на эксплуатацию в условиях его установки на открытом воздухе. Срок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эксплуатации оборудования - не менее 10 лет.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Преимущества достаточно широко развернутой и бесперебойно действующей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системы диспетчеризации неоценимы для производственного процесса аварийно-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диспетчерской службы (АДС) газового хозяйства. Возможность мгновенного контроля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управления на расстоянии значительно повысит надежность работы городских газовых сетей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поспособствует в значительной степени снижению аварийности работы последних, так как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позволит вмешиваться персоналу АДС в развитие аварийной ситуации до того момента,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когда газоснабжение потребителей будет нарушено.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Система телеизмерения внедряется на городских газовых сетях в основном для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контроля за давлением (возможно и расходом) газа в наружных газопроводах. Контроль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предполагает получение АДС сведений о давлении газа на входе основных потребителей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газа; на входе и выходе стационарных ГРП, предназначенных для </w:t>
      </w:r>
      <w:r w:rsidRPr="004B33B7">
        <w:rPr>
          <w:rFonts w:ascii="Times New Roman" w:hAnsi="Times New Roman"/>
          <w:sz w:val="28"/>
          <w:szCs w:val="28"/>
          <w:lang w:eastAsia="ru-RU"/>
        </w:rPr>
        <w:lastRenderedPageBreak/>
        <w:t>снабжения газом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промышленных и бытовых потребителей; на выходе из ГРС поставщика; на входе и выходе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транзитных ГРП, связывающих распределительные газопроводы </w:t>
      </w:r>
      <w:r>
        <w:rPr>
          <w:rFonts w:ascii="Times New Roman" w:hAnsi="Times New Roman"/>
          <w:sz w:val="28"/>
          <w:szCs w:val="28"/>
          <w:lang w:eastAsia="ru-RU"/>
        </w:rPr>
        <w:t>среднего</w:t>
      </w:r>
      <w:r w:rsidRPr="004B33B7">
        <w:rPr>
          <w:rFonts w:ascii="Times New Roman" w:hAnsi="Times New Roman"/>
          <w:sz w:val="28"/>
          <w:szCs w:val="28"/>
          <w:lang w:eastAsia="ru-RU"/>
        </w:rPr>
        <w:t xml:space="preserve"> и низкого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давления; по отдельным контрольным точкам, необходимость постоянного внимания к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которым со стороны АДС диктуется повышенными требованиями, местными условиями или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отклонениями в работе некоторых участков сети газораспределения (дюкеры, надземные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эстакадные трассы, газопроводы с недостаточной пропускной способностью и т. д.).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В настоящее время системы телеизмерения устанавливают, как правило, в ГРП.</w:t>
      </w:r>
    </w:p>
    <w:p w:rsidR="00836310" w:rsidRPr="004B33B7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4B33B7">
        <w:rPr>
          <w:rFonts w:ascii="Times New Roman" w:hAnsi="Times New Roman"/>
          <w:sz w:val="28"/>
          <w:szCs w:val="28"/>
          <w:lang w:eastAsia="ru-RU"/>
        </w:rPr>
        <w:t>Устройство специальных контрольно-измерительных пунктов только для контрол</w:t>
      </w:r>
      <w:r>
        <w:rPr>
          <w:rFonts w:ascii="Times New Roman" w:hAnsi="Times New Roman"/>
          <w:sz w:val="28"/>
          <w:szCs w:val="28"/>
          <w:lang w:eastAsia="ru-RU"/>
        </w:rPr>
        <w:t xml:space="preserve">я за </w:t>
      </w:r>
      <w:r w:rsidRPr="004B33B7">
        <w:rPr>
          <w:rFonts w:ascii="Times New Roman" w:hAnsi="Times New Roman"/>
          <w:sz w:val="28"/>
          <w:szCs w:val="28"/>
          <w:lang w:eastAsia="ru-RU"/>
        </w:rPr>
        <w:t>давлением без решения других проблем (например, определение потерь газа и другие)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B33B7">
        <w:rPr>
          <w:rFonts w:ascii="Times New Roman" w:hAnsi="Times New Roman"/>
          <w:sz w:val="28"/>
          <w:szCs w:val="28"/>
          <w:lang w:eastAsia="ru-RU"/>
        </w:rPr>
        <w:t>неоправданно дорого.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3.1: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Все газопроводы нуждаются в периодическом диа</w:t>
      </w:r>
      <w:r>
        <w:rPr>
          <w:rFonts w:ascii="Times New Roman" w:hAnsi="Times New Roman"/>
          <w:sz w:val="28"/>
          <w:szCs w:val="28"/>
          <w:lang w:eastAsia="ru-RU"/>
        </w:rPr>
        <w:t xml:space="preserve">гностировании, которое выявляет </w:t>
      </w:r>
      <w:r w:rsidRPr="00D668B1">
        <w:rPr>
          <w:rFonts w:ascii="Times New Roman" w:hAnsi="Times New Roman"/>
          <w:sz w:val="28"/>
          <w:szCs w:val="28"/>
          <w:lang w:eastAsia="ru-RU"/>
        </w:rPr>
        <w:t>качество и безопасность работы газопровода, а результатом проведенных испытаний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является технический паспорт на газопровод. Паспортизация газопроводов позволяет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получить наиболее полную картину состояния газовых сетей, спланировать предстоящие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технические освидетельствования газопроводов. Информация о неисправностях на участках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газопроводов может служить данными для дальнейших расчетов целевых показателей системы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газоснабжения.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3.2: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В соответствии с частями 3, 4, 5, 6 статьи 13 Федерального закона Российской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Федерации от 23 ноября 2009 года № 261-ФЗ «Об энергосбережении и о повышении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энергетической эффективности и о внесении изменений в отдельные законодательные акты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 xml:space="preserve">Российской Федерации» в Курчанском сельском поселении </w:t>
      </w:r>
      <w:r>
        <w:rPr>
          <w:rFonts w:ascii="Times New Roman" w:hAnsi="Times New Roman"/>
          <w:sz w:val="28"/>
          <w:szCs w:val="28"/>
          <w:lang w:eastAsia="ru-RU"/>
        </w:rPr>
        <w:t xml:space="preserve">производится </w:t>
      </w:r>
      <w:r w:rsidRPr="00D668B1">
        <w:rPr>
          <w:rFonts w:ascii="Times New Roman" w:hAnsi="Times New Roman"/>
          <w:sz w:val="28"/>
          <w:szCs w:val="28"/>
          <w:lang w:eastAsia="ru-RU"/>
        </w:rPr>
        <w:t>установка приборов коммерческого учета потребления газа.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lastRenderedPageBreak/>
        <w:t>Оснащение всех потребителей природного газа узлами учета потребляемого газа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является важным шагом к созданию единой системы учета газа.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Единая система учета газа должна обеспечивать решение следующих основных задач:</w:t>
      </w:r>
    </w:p>
    <w:p w:rsidR="00836310" w:rsidRPr="00D668B1" w:rsidRDefault="00836310" w:rsidP="00836310">
      <w:pPr>
        <w:spacing w:after="0" w:line="360" w:lineRule="auto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 xml:space="preserve">1. Высокий уровень достоверности измерения объема газа от </w:t>
      </w:r>
      <w:proofErr w:type="spellStart"/>
      <w:r w:rsidRPr="00D668B1">
        <w:rPr>
          <w:rFonts w:ascii="Times New Roman" w:hAnsi="Times New Roman"/>
          <w:sz w:val="28"/>
          <w:szCs w:val="28"/>
          <w:lang w:eastAsia="ru-RU"/>
        </w:rPr>
        <w:t>магистральногогазопровода</w:t>
      </w:r>
      <w:proofErr w:type="spellEnd"/>
      <w:r w:rsidRPr="00D668B1">
        <w:rPr>
          <w:rFonts w:ascii="Times New Roman" w:hAnsi="Times New Roman"/>
          <w:sz w:val="28"/>
          <w:szCs w:val="28"/>
          <w:lang w:eastAsia="ru-RU"/>
        </w:rPr>
        <w:t xml:space="preserve"> до конечного потребителя на всех уровнях распределения и</w:t>
      </w:r>
      <w:r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потребления как основы для коммерческих расче</w:t>
      </w:r>
      <w:r>
        <w:rPr>
          <w:rFonts w:ascii="Times New Roman" w:hAnsi="Times New Roman"/>
          <w:sz w:val="28"/>
          <w:szCs w:val="28"/>
          <w:lang w:eastAsia="ru-RU"/>
        </w:rPr>
        <w:t>тов и сведения баланса «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 xml:space="preserve">подача </w:t>
      </w:r>
      <w:r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потребление</w:t>
      </w:r>
      <w:proofErr w:type="gramEnd"/>
      <w:r w:rsidRPr="00D668B1">
        <w:rPr>
          <w:rFonts w:ascii="Times New Roman" w:hAnsi="Times New Roman"/>
          <w:sz w:val="28"/>
          <w:szCs w:val="28"/>
          <w:lang w:eastAsia="ru-RU"/>
        </w:rPr>
        <w:t>» газа (как физического, так и финансового);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2. Совершенствование технологического контроля и, как следствие, снижение потерь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других непроизводственных затрат;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3. Выработка и применение гибкой тарифной политики, направленной на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рациональное потребление газа (экономию).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Турбинные и ротационные счетчики ведущих фирм-изготовителей имеют очень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малую систематическую составляющую погрешности, рекомендуется их использование для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верхних уровней ГРО.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Требования к классу точности приборов учета должны определяться, в первую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очередь, расходом газа. Чем больше расход газа, проходящего через прибор учета, тем выше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должен быть класс точности прибора.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Наиболее подходящими типами приборов учета д</w:t>
      </w:r>
      <w:r>
        <w:rPr>
          <w:rFonts w:ascii="Times New Roman" w:hAnsi="Times New Roman"/>
          <w:sz w:val="28"/>
          <w:szCs w:val="28"/>
          <w:lang w:eastAsia="ru-RU"/>
        </w:rPr>
        <w:t xml:space="preserve">ля верхних уровней ГРО являются </w:t>
      </w:r>
      <w:r w:rsidRPr="00D668B1">
        <w:rPr>
          <w:rFonts w:ascii="Times New Roman" w:hAnsi="Times New Roman"/>
          <w:sz w:val="28"/>
          <w:szCs w:val="28"/>
          <w:lang w:eastAsia="ru-RU"/>
        </w:rPr>
        <w:t>турбинные и ротационные счетчики.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Наиболее точным способом учета влияния температуры является применение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электронных корректоров по температуре – Т или давлению, температуре и коэффициенту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сжимаемости – PTZ.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Для бытовых счетчиков, устанавливаемых внутри помещения, требование по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температурной коррекции не предъявляется.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Уменьшение дисбаланса в учете потребления газа населением может быть</w:t>
      </w:r>
      <w:r>
        <w:rPr>
          <w:rFonts w:ascii="Times New Roman" w:hAnsi="Times New Roman"/>
          <w:sz w:val="28"/>
          <w:szCs w:val="28"/>
          <w:lang w:eastAsia="ru-RU"/>
        </w:rPr>
        <w:t xml:space="preserve"> решено </w:t>
      </w:r>
      <w:r w:rsidRPr="00D668B1">
        <w:rPr>
          <w:rFonts w:ascii="Times New Roman" w:hAnsi="Times New Roman"/>
          <w:sz w:val="28"/>
          <w:szCs w:val="28"/>
          <w:lang w:eastAsia="ru-RU"/>
        </w:rPr>
        <w:t>следующим образом: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1. для многоквартирного дома: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D668B1">
        <w:rPr>
          <w:rFonts w:ascii="Times New Roman" w:hAnsi="Times New Roman"/>
          <w:sz w:val="28"/>
          <w:szCs w:val="28"/>
          <w:lang w:eastAsia="ru-RU"/>
        </w:rPr>
        <w:t>домовой счетчик имеет коррекцию по температур</w:t>
      </w:r>
      <w:r>
        <w:rPr>
          <w:rFonts w:ascii="Times New Roman" w:hAnsi="Times New Roman"/>
          <w:sz w:val="28"/>
          <w:szCs w:val="28"/>
          <w:lang w:eastAsia="ru-RU"/>
        </w:rPr>
        <w:t xml:space="preserve">е, и по нему определяется объем </w:t>
      </w:r>
      <w:r w:rsidRPr="00D668B1">
        <w:rPr>
          <w:rFonts w:ascii="Times New Roman" w:hAnsi="Times New Roman"/>
          <w:sz w:val="28"/>
          <w:szCs w:val="28"/>
          <w:lang w:eastAsia="ru-RU"/>
        </w:rPr>
        <w:t>газа, потребляемого жильцами дома;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668B1">
        <w:rPr>
          <w:rFonts w:ascii="Times New Roman" w:hAnsi="Times New Roman"/>
          <w:sz w:val="28"/>
          <w:szCs w:val="28"/>
          <w:lang w:eastAsia="ru-RU"/>
        </w:rPr>
        <w:t>квартирные счетчики, устанавливаются в одинаковых условиях (либо все в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квартирах, либо на лестничных пл</w:t>
      </w:r>
      <w:r>
        <w:rPr>
          <w:rFonts w:ascii="Times New Roman" w:hAnsi="Times New Roman"/>
          <w:sz w:val="28"/>
          <w:szCs w:val="28"/>
          <w:lang w:eastAsia="ru-RU"/>
        </w:rPr>
        <w:t xml:space="preserve">ощадках и не имеют коррекции по </w:t>
      </w:r>
      <w:r w:rsidRPr="00D668B1">
        <w:rPr>
          <w:rFonts w:ascii="Times New Roman" w:hAnsi="Times New Roman"/>
          <w:sz w:val="28"/>
          <w:szCs w:val="28"/>
          <w:lang w:eastAsia="ru-RU"/>
        </w:rPr>
        <w:t>температуре).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2. по квартирным счетчикам определяется относительная погрешность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потребления газа каждой квартирой от объема, определенного по домовому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счетчику. В обобщенном случае, при наличии достоверной статистики, это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должно закладываться в тариф оплаты за год по показаниям квартирного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счетчика.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В сети ГРО газ, по мере его распределения проходит несколько ступеней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редуцирования. Чем выше давление измеряемого газа, тем существеннее влияние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погрешности измерения давления на величину дисбаланса.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Измерение и регистрация давления являются обя</w:t>
      </w:r>
      <w:r>
        <w:rPr>
          <w:rFonts w:ascii="Times New Roman" w:hAnsi="Times New Roman"/>
          <w:sz w:val="28"/>
          <w:szCs w:val="28"/>
          <w:lang w:eastAsia="ru-RU"/>
        </w:rPr>
        <w:t xml:space="preserve">зательными для измерения объема </w:t>
      </w:r>
      <w:r w:rsidRPr="00D668B1">
        <w:rPr>
          <w:rFonts w:ascii="Times New Roman" w:hAnsi="Times New Roman"/>
          <w:sz w:val="28"/>
          <w:szCs w:val="28"/>
          <w:lang w:eastAsia="ru-RU"/>
        </w:rPr>
        <w:t>газа при его подаче из магистрального газопровода в сеть ГРО, а также на всех узлах учета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сети ГРО (от 0,6 МПа до 0,003 МПа). При этом рекомендуемый диапазон погрешности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измерения должен быть в пределах 0,2–0,5%.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На все узлы учета, работающие в сетях высокого давления, рекомендуется</w:t>
      </w:r>
    </w:p>
    <w:p w:rsidR="00836310" w:rsidRPr="00D668B1" w:rsidRDefault="00836310" w:rsidP="00836310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устанавливать корректоры PTZ.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Датчик давления, как любой прибор с упругим эле</w:t>
      </w:r>
      <w:r>
        <w:rPr>
          <w:rFonts w:ascii="Times New Roman" w:hAnsi="Times New Roman"/>
          <w:sz w:val="28"/>
          <w:szCs w:val="28"/>
          <w:lang w:eastAsia="ru-RU"/>
        </w:rPr>
        <w:t xml:space="preserve">ментом, со временем теряет свои </w:t>
      </w:r>
      <w:r w:rsidRPr="00D668B1">
        <w:rPr>
          <w:rFonts w:ascii="Times New Roman" w:hAnsi="Times New Roman"/>
          <w:sz w:val="28"/>
          <w:szCs w:val="28"/>
          <w:lang w:eastAsia="ru-RU"/>
        </w:rPr>
        <w:t>свойства, и погрешность измерения давления возрастет. Поэтому требуется очень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тщательный подход к выбору надежного датчика давления, сохраняющего свои параметры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течение длительного промежутка времени.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Как показывает мировая практика на сетях низкого (мен</w:t>
      </w:r>
      <w:r>
        <w:rPr>
          <w:rFonts w:ascii="Times New Roman" w:hAnsi="Times New Roman"/>
          <w:sz w:val="28"/>
          <w:szCs w:val="28"/>
          <w:lang w:eastAsia="ru-RU"/>
        </w:rPr>
        <w:t xml:space="preserve">ее 0,003 МПа) коррекцию по </w:t>
      </w:r>
      <w:r w:rsidRPr="00D668B1">
        <w:rPr>
          <w:rFonts w:ascii="Times New Roman" w:hAnsi="Times New Roman"/>
          <w:sz w:val="28"/>
          <w:szCs w:val="28"/>
          <w:lang w:eastAsia="ru-RU"/>
        </w:rPr>
        <w:t>давлению производить неэффективно по следующим причинам: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668B1">
        <w:rPr>
          <w:rFonts w:ascii="Times New Roman" w:hAnsi="Times New Roman"/>
          <w:sz w:val="28"/>
          <w:szCs w:val="28"/>
          <w:lang w:eastAsia="ru-RU"/>
        </w:rPr>
        <w:t>колебания давления газа в сетях низкого давлени</w:t>
      </w:r>
      <w:r>
        <w:rPr>
          <w:rFonts w:ascii="Times New Roman" w:hAnsi="Times New Roman"/>
          <w:sz w:val="28"/>
          <w:szCs w:val="28"/>
          <w:lang w:eastAsia="ru-RU"/>
        </w:rPr>
        <w:t xml:space="preserve">я находятся в пределах 15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мбар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Pr="00D668B1">
        <w:rPr>
          <w:rFonts w:ascii="Times New Roman" w:hAnsi="Times New Roman"/>
          <w:sz w:val="28"/>
          <w:szCs w:val="28"/>
          <w:lang w:eastAsia="ru-RU"/>
        </w:rPr>
        <w:t>что вызывает погрешность измерения объема в пределах 1,5%;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668B1">
        <w:rPr>
          <w:rFonts w:ascii="Times New Roman" w:hAnsi="Times New Roman"/>
          <w:sz w:val="28"/>
          <w:szCs w:val="28"/>
          <w:lang w:eastAsia="ru-RU"/>
        </w:rPr>
        <w:t>в формуле приведения газа к стандартным условиям используется абсолютное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давление.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lastRenderedPageBreak/>
        <w:t>Потребителями газа из сети низкого давления являются, в основном, население и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коммунально-бытовые предприятия. Оснащение этой разветвленной периферии сложными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приборами резко снижает надежность системы и требует значительных средств на ее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поддержание, что экономически не окупает увеличения учитываемого объема газа на 1,5%.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Проблема может решаться введением единого коэф</w:t>
      </w:r>
      <w:r>
        <w:rPr>
          <w:rFonts w:ascii="Times New Roman" w:hAnsi="Times New Roman"/>
          <w:sz w:val="28"/>
          <w:szCs w:val="28"/>
          <w:lang w:eastAsia="ru-RU"/>
        </w:rPr>
        <w:t xml:space="preserve">фициента к показаниям счетчиков </w:t>
      </w:r>
      <w:r w:rsidRPr="00D668B1">
        <w:rPr>
          <w:rFonts w:ascii="Times New Roman" w:hAnsi="Times New Roman"/>
          <w:sz w:val="28"/>
          <w:szCs w:val="28"/>
          <w:lang w:eastAsia="ru-RU"/>
        </w:rPr>
        <w:t>низкого давления (порядка 1,03–1,05), который учитывает приведение регистрируемого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счетчиком объема к стандартным условиям, заведомо перекрывая возможные колебания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давления газа в сети.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 xml:space="preserve">Узлы учета сетей низкого давления с расходами более 10 </w:t>
      </w:r>
      <w:proofErr w:type="spellStart"/>
      <w:r w:rsidRPr="00D668B1">
        <w:rPr>
          <w:rFonts w:ascii="Times New Roman" w:hAnsi="Times New Roman"/>
          <w:sz w:val="28"/>
          <w:szCs w:val="28"/>
          <w:lang w:eastAsia="ru-RU"/>
        </w:rPr>
        <w:t>мЗ</w:t>
      </w:r>
      <w:proofErr w:type="spellEnd"/>
      <w:r w:rsidRPr="00D668B1">
        <w:rPr>
          <w:rFonts w:ascii="Times New Roman" w:hAnsi="Times New Roman"/>
          <w:sz w:val="28"/>
          <w:szCs w:val="28"/>
          <w:lang w:eastAsia="ru-RU"/>
        </w:rPr>
        <w:t>/час рекомендуется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оснащать корректорами по Т.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Квартирные счетчики рекомендуется устанавли</w:t>
      </w:r>
      <w:r>
        <w:rPr>
          <w:rFonts w:ascii="Times New Roman" w:hAnsi="Times New Roman"/>
          <w:sz w:val="28"/>
          <w:szCs w:val="28"/>
          <w:lang w:eastAsia="ru-RU"/>
        </w:rPr>
        <w:t xml:space="preserve">вать внутри помещений, уменьшая </w:t>
      </w:r>
      <w:r w:rsidRPr="00D668B1">
        <w:rPr>
          <w:rFonts w:ascii="Times New Roman" w:hAnsi="Times New Roman"/>
          <w:sz w:val="28"/>
          <w:szCs w:val="28"/>
          <w:lang w:eastAsia="ru-RU"/>
        </w:rPr>
        <w:t>тем самым влияние температурной составляющей погрешности и их показания использовать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668B1">
        <w:rPr>
          <w:rFonts w:ascii="Times New Roman" w:hAnsi="Times New Roman"/>
          <w:sz w:val="28"/>
          <w:szCs w:val="28"/>
          <w:lang w:eastAsia="ru-RU"/>
        </w:rPr>
        <w:t>как коэффициент при распределении газа, учтенного домовым счетчиком.</w:t>
      </w:r>
    </w:p>
    <w:p w:rsidR="00836310" w:rsidRPr="00D668B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668B1">
        <w:rPr>
          <w:rFonts w:ascii="Times New Roman" w:hAnsi="Times New Roman"/>
          <w:sz w:val="28"/>
          <w:szCs w:val="28"/>
          <w:lang w:eastAsia="ru-RU"/>
        </w:rPr>
        <w:t>Для уменьшения погрешности обработки данных необх</w:t>
      </w:r>
      <w:r>
        <w:rPr>
          <w:rFonts w:ascii="Times New Roman" w:hAnsi="Times New Roman"/>
          <w:sz w:val="28"/>
          <w:szCs w:val="28"/>
          <w:lang w:eastAsia="ru-RU"/>
        </w:rPr>
        <w:t xml:space="preserve">одимо полностью перейти на </w:t>
      </w:r>
      <w:r w:rsidRPr="00D668B1">
        <w:rPr>
          <w:rFonts w:ascii="Times New Roman" w:hAnsi="Times New Roman"/>
          <w:sz w:val="28"/>
          <w:szCs w:val="28"/>
          <w:lang w:eastAsia="ru-RU"/>
        </w:rPr>
        <w:t>использование электронных средств регистрации и обработки данных.</w:t>
      </w:r>
    </w:p>
    <w:p w:rsidR="00A01263" w:rsidRPr="00644D0A" w:rsidRDefault="00A01263" w:rsidP="00A3677D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eastAsia="Times New Roman" w:hAnsi="Times New Roman"/>
          <w:color w:val="000000" w:themeColor="text1"/>
          <w:spacing w:val="2"/>
          <w:sz w:val="28"/>
          <w:szCs w:val="28"/>
          <w:lang w:eastAsia="ru-RU"/>
        </w:rPr>
      </w:pPr>
    </w:p>
    <w:p w:rsidR="00DA1B03" w:rsidRPr="00DA1B03" w:rsidRDefault="00DA1B03" w:rsidP="00DA1B03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A1B03">
        <w:rPr>
          <w:rFonts w:ascii="Times New Roman" w:eastAsia="Times New Roman" w:hAnsi="Times New Roman"/>
          <w:b/>
          <w:sz w:val="28"/>
          <w:szCs w:val="28"/>
          <w:lang w:eastAsia="ru-RU"/>
        </w:rPr>
        <w:t>Глава 6. Экологические аспекты мероприятий по строительству и реконструкции объектов инженерной инфраструктуры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bookmarkStart w:id="0" w:name="_Toc380482171"/>
      <w:bookmarkStart w:id="1" w:name="_Toc388883708"/>
      <w:r w:rsidRPr="00686EA1">
        <w:rPr>
          <w:rFonts w:ascii="Times New Roman" w:hAnsi="Times New Roman"/>
          <w:sz w:val="28"/>
          <w:szCs w:val="28"/>
          <w:lang w:eastAsia="ru-RU"/>
        </w:rPr>
        <w:t>Значительные объемы производства практически по всей территории России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предопределяют масштабы техногенного воздействия на окружающую природную среду.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 xml:space="preserve">Отдельные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подотрасли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газовой промышленности (добыча, транспорт, хранение,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переработка) имеют как общие черты с точки зрения негативных воздействий, так 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специфические особенности. В связи с этим становится все более актуальным постоянный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поиск новых более совершенных решений в природоохранной деятельности.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lastRenderedPageBreak/>
        <w:t>В числе главных задач в этой сфере – сохранение пр</w:t>
      </w:r>
      <w:r>
        <w:rPr>
          <w:rFonts w:ascii="Times New Roman" w:hAnsi="Times New Roman"/>
          <w:sz w:val="28"/>
          <w:szCs w:val="28"/>
          <w:lang w:eastAsia="ru-RU"/>
        </w:rPr>
        <w:t xml:space="preserve">иродной среды в зоне размещения </w:t>
      </w:r>
      <w:r w:rsidRPr="00686EA1">
        <w:rPr>
          <w:rFonts w:ascii="Times New Roman" w:hAnsi="Times New Roman"/>
          <w:sz w:val="28"/>
          <w:szCs w:val="28"/>
          <w:lang w:eastAsia="ru-RU"/>
        </w:rPr>
        <w:t>объектов газовой промышленности, рациональное использование природных ресурсов,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обеспечение производственной и экологической безопасности строительства и эксплуатации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объектов добычи, переработки, транспортировки и хранения углеводородного сырья, 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также создание безопасных условий труда и сохранение здоровья работников.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6.1. Воздействие объектов на территорию, условия землепользования и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геологическую среду.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 xml:space="preserve">Строительство и эксплуатация газопроводов </w:t>
      </w:r>
      <w:proofErr w:type="gramStart"/>
      <w:r w:rsidRPr="00686EA1">
        <w:rPr>
          <w:rFonts w:ascii="Times New Roman" w:hAnsi="Times New Roman"/>
          <w:sz w:val="28"/>
          <w:szCs w:val="28"/>
          <w:lang w:eastAsia="ru-RU"/>
        </w:rPr>
        <w:t>оказывает</w:t>
      </w:r>
      <w:proofErr w:type="gram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прямое и косвенное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воздействие практически на все компоненты природной среды: почвенно-растительный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покров, поверхностные и подземные воды, фауну и атмосферный воздух.</w:t>
      </w:r>
    </w:p>
    <w:p w:rsidR="00836310" w:rsidRPr="00686EA1" w:rsidRDefault="00836310" w:rsidP="00836310">
      <w:pPr>
        <w:spacing w:after="0" w:line="360" w:lineRule="auto"/>
        <w:ind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686EA1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>Строительство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Прямые воздействия на почвенно-растительный покров п</w:t>
      </w:r>
      <w:r>
        <w:rPr>
          <w:rFonts w:ascii="Times New Roman" w:hAnsi="Times New Roman"/>
          <w:sz w:val="28"/>
          <w:szCs w:val="28"/>
          <w:lang w:eastAsia="ru-RU"/>
        </w:rPr>
        <w:t xml:space="preserve">роисходят только в период </w:t>
      </w:r>
      <w:r w:rsidRPr="00686EA1">
        <w:rPr>
          <w:rFonts w:ascii="Times New Roman" w:hAnsi="Times New Roman"/>
          <w:sz w:val="28"/>
          <w:szCs w:val="28"/>
          <w:lang w:eastAsia="ru-RU"/>
        </w:rPr>
        <w:t>строительства газопроводов и объектов его производственной инфраструктуры, связаны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производством подготовительных работ (расчистка, планировка трассы, устройство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засыпка траншей), укладкой трубопровода и выражаются в следующем: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нарушение сложившихся форм естественного рельефа;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ухудшение физико-механических и химико-биологических свойств почвенного слоя;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нарушение защитных и регулирующих функций лесных насаждений при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проведении работ по расчистке трассы газопровода;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захламление почв и водоемов отходами строи</w:t>
      </w:r>
      <w:r>
        <w:rPr>
          <w:rFonts w:ascii="Times New Roman" w:hAnsi="Times New Roman"/>
          <w:sz w:val="28"/>
          <w:szCs w:val="28"/>
          <w:lang w:eastAsia="ru-RU"/>
        </w:rPr>
        <w:t xml:space="preserve">тельных материалов, порубочными </w:t>
      </w:r>
      <w:r w:rsidRPr="00686EA1">
        <w:rPr>
          <w:rFonts w:ascii="Times New Roman" w:hAnsi="Times New Roman"/>
          <w:sz w:val="28"/>
          <w:szCs w:val="28"/>
          <w:lang w:eastAsia="ru-RU"/>
        </w:rPr>
        <w:t>остатками, мусором и др.;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техногенные нарушения микрорельефа (рытвины, колеи, борозды и т.п.).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Источниками воздействия служат строительные и транспортные механизмы.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686EA1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lastRenderedPageBreak/>
        <w:t>Эксплуатация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К основным возможным изменениям природной среды в процессе эксплуатации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линейной части газопровода относятся: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пучение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водонасыщенных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грунтов;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загрязнение атмосферного воздуха в результате утечек части газопровода через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микросвищи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>;</w:t>
      </w:r>
    </w:p>
    <w:p w:rsidR="00836310" w:rsidRPr="00686EA1" w:rsidRDefault="00836310" w:rsidP="00836310">
      <w:pPr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загрязнение атмосферы при авариях газопровода.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Площадь отчуждаемых для строительства земель определяется в соответствии с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 xml:space="preserve">нормативами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землеемкости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строящихся объектов.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6.2. Охрана земель от воздействия объектов газораспределительных систем.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Размещение, проектирование, строительство, реконструкция, ввод в эксплуатацию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эксплуатация объектов систем газораспределения должны осуществляться в соответствии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требованиями, установленными законодательством в области охраны окружающей среды.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При размещении, проектировании, строительстве, реконструкции вводе в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эксплуатацию и эксплуатации систем газораспределения должны предусматриваться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эффективные меры по очистке и обезвреживанию отходов производства, рекультивации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нарушенных и загрязненных земель, снижению негативного воздействия на окружающую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среду, а также по возмещению вреда окружающей среде, причиненного в процессе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строительства и эксплуатации указанных объектов.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Строительство и эксплуатация систем газораспре</w:t>
      </w:r>
      <w:r>
        <w:rPr>
          <w:rFonts w:ascii="Times New Roman" w:hAnsi="Times New Roman"/>
          <w:sz w:val="28"/>
          <w:szCs w:val="28"/>
          <w:lang w:eastAsia="ru-RU"/>
        </w:rPr>
        <w:t xml:space="preserve">деления допускаются при наличии </w:t>
      </w:r>
      <w:r w:rsidRPr="00686EA1">
        <w:rPr>
          <w:rFonts w:ascii="Times New Roman" w:hAnsi="Times New Roman"/>
          <w:sz w:val="28"/>
          <w:szCs w:val="28"/>
          <w:lang w:eastAsia="ru-RU"/>
        </w:rPr>
        <w:t>проектов восстановления загрязненных земель в зонах временного и (или) постоянного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использования земель, положительного заключения государственной экспертизы проектной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документации.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 районе размещения проектируемого объекта особо охраняемых территорий 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ценных объектов окружающей среды, земель природоохранного, природно-заповедного,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оздоровительного назначения нет.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lastRenderedPageBreak/>
        <w:t>При снятии нагрузок на ландшафт (т.е. по окончан</w:t>
      </w:r>
      <w:r>
        <w:rPr>
          <w:rFonts w:ascii="Times New Roman" w:hAnsi="Times New Roman"/>
          <w:sz w:val="28"/>
          <w:szCs w:val="28"/>
          <w:lang w:eastAsia="ru-RU"/>
        </w:rPr>
        <w:t xml:space="preserve">ии строительства) большая часть </w:t>
      </w:r>
      <w:r w:rsidRPr="00686EA1">
        <w:rPr>
          <w:rFonts w:ascii="Times New Roman" w:hAnsi="Times New Roman"/>
          <w:sz w:val="28"/>
          <w:szCs w:val="28"/>
          <w:lang w:eastAsia="ru-RU"/>
        </w:rPr>
        <w:t>указанных выше нарушений должна быть устранена в ходе проводимых организационно –технических мероприятий и рекультивации нарушенных земель. Особых мероприятий для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охраны земель от воздействия объекта не требуется.</w:t>
      </w:r>
    </w:p>
    <w:p w:rsid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6.3. Восстановление и благоустройство территории после завершения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строительства объектов системы газоснабжения.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Предусмотрены мероприятия, обеспечивающие сохранность земельных угодий,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ближайших водоемов, воздушной среды от загрязнения.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При строительстве газопроводов охрана земельных ресурсов обеспечивается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комплексом технических и технологических решений, с одной стороны уменьшающих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степень отрицательного воздействия на почвенно-растительный покров, с другой –обеспечивающих полное восстановление его природных функций.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Рекультивация строительной полосы после засыпки газопровода должна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осуществляться в процессе строительства, а при невозможности этого после завершения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строительства в сроки, установленные органами, предоставляющими земельные участки под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строительство.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Рекультивация выполняется в процессе строительства в следующем порядке: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1. Снимают, перемещают почвенно-растительный слой и складывают его в бурты.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2. Почвенно-растительный слой снимают, перемещают и наносят до наступления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устойчивых отрицательных температур и складируют в не замерзшем состоянии.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Исключается смешивание слоя с подстилающими породами, загрязнение его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производственными и другими отходами, техническими жидкостями, сточными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водами, мусором и др., а также размыв и выдувание почвы. Почвенно-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растительный слой, не использованный сразу в ходе работ, должен быть складирован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бурты.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lastRenderedPageBreak/>
        <w:t>3. Возвращают почвенно-растительный слой из временных отв</w:t>
      </w:r>
      <w:r>
        <w:rPr>
          <w:rFonts w:ascii="Times New Roman" w:hAnsi="Times New Roman"/>
          <w:sz w:val="28"/>
          <w:szCs w:val="28"/>
          <w:lang w:eastAsia="ru-RU"/>
        </w:rPr>
        <w:t xml:space="preserve">алов (по окончании 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строительства) и равномерно распределяют по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рекультивируемой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поверхности.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4. После усадки грунта почвенно-растительный слой прикатывают.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Для защиты окружающей территории от засорения в процессе строительно-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монтажных работ необходимо предусмотреть оснащение рабочих мест и строительных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площадок контейнерами для бытовых и строительных отходов. По окончании строительно-монтажных работ нарушенные водоотводны</w:t>
      </w:r>
      <w:r>
        <w:rPr>
          <w:rFonts w:ascii="Times New Roman" w:hAnsi="Times New Roman"/>
          <w:sz w:val="28"/>
          <w:szCs w:val="28"/>
          <w:lang w:eastAsia="ru-RU"/>
        </w:rPr>
        <w:t xml:space="preserve">е каналы и палисадники подлежат </w:t>
      </w:r>
      <w:r w:rsidRPr="00686EA1">
        <w:rPr>
          <w:rFonts w:ascii="Times New Roman" w:hAnsi="Times New Roman"/>
          <w:sz w:val="28"/>
          <w:szCs w:val="28"/>
          <w:lang w:eastAsia="ru-RU"/>
        </w:rPr>
        <w:t>восстановлению.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 xml:space="preserve">После окончания строительно-монтажных работ </w:t>
      </w:r>
      <w:r>
        <w:rPr>
          <w:rFonts w:ascii="Times New Roman" w:hAnsi="Times New Roman"/>
          <w:sz w:val="28"/>
          <w:szCs w:val="28"/>
          <w:lang w:eastAsia="ru-RU"/>
        </w:rPr>
        <w:t xml:space="preserve">участки, отводимые во временное </w:t>
      </w:r>
      <w:r w:rsidRPr="00686EA1">
        <w:rPr>
          <w:rFonts w:ascii="Times New Roman" w:hAnsi="Times New Roman"/>
          <w:sz w:val="28"/>
          <w:szCs w:val="28"/>
          <w:lang w:eastAsia="ru-RU"/>
        </w:rPr>
        <w:t>пользование, возвращаются пользователям в состоянии, пригодном для хозяйственного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использования по назначению. На участки, отведенные в постоянное пользование,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оформляется государственный акт на постоянное пользование землей. Должна быть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произведена уборка трассы от остатков и произведено захоронение пней после раскорчевки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планировка территории. После окончания строительно-монтажных работ произвести рассев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многолетних трав на ширину полосы отвода.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Восстановление земель, нарушенных при строительстве газопроводов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предусматривается в соответствии с ГОСТ 17.5.3.04-83 «Охрана природы. Земли. Общие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требования к рекультивации земель (с Изменением № 1)».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6.4. Охрана воздушного бассейна района расположения объектов системы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,Bold" w:hAnsi="Times New Roman,Bold" w:cs="Times New Roman,Bold"/>
          <w:b/>
          <w:bCs/>
          <w:i/>
          <w:sz w:val="26"/>
          <w:szCs w:val="26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газоснабжения от загрязнения</w:t>
      </w:r>
      <w:r w:rsidRPr="00836310">
        <w:rPr>
          <w:rFonts w:ascii="Times New Roman,Bold" w:hAnsi="Times New Roman,Bold" w:cs="Times New Roman,Bold"/>
          <w:b/>
          <w:bCs/>
          <w:i/>
          <w:sz w:val="26"/>
          <w:szCs w:val="26"/>
          <w:lang w:eastAsia="ru-RU"/>
        </w:rPr>
        <w:t>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Поскольку рабочим телом системы газоснабжения является природный газ,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соответствующий ГОСТ 5542-87, в состав которого входят, в основном, метан, этан, пропан,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бутан, азот, углекислый газ, кислород и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одорант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>, то эксплуатация системы газоснабжения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будет сопровождаться выбросами в атмосферный воздух следующих загрязняющих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веществ: диоксида азота, оксида азота, оксида углерода, метана,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одоранта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>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lastRenderedPageBreak/>
        <w:t>Источниками загрязнения атмосферы являются сбросн</w:t>
      </w:r>
      <w:r>
        <w:rPr>
          <w:rFonts w:ascii="Times New Roman" w:hAnsi="Times New Roman"/>
          <w:sz w:val="28"/>
          <w:szCs w:val="28"/>
          <w:lang w:eastAsia="ru-RU"/>
        </w:rPr>
        <w:t xml:space="preserve">ые и продувочные свечи, узлы на </w:t>
      </w:r>
      <w:r w:rsidRPr="00686EA1">
        <w:rPr>
          <w:rFonts w:ascii="Times New Roman" w:hAnsi="Times New Roman"/>
          <w:sz w:val="28"/>
          <w:szCs w:val="28"/>
          <w:lang w:eastAsia="ru-RU"/>
        </w:rPr>
        <w:t>сетях, утечки от линейных частей газопровод</w:t>
      </w:r>
      <w:r>
        <w:rPr>
          <w:rFonts w:ascii="Times New Roman" w:hAnsi="Times New Roman"/>
          <w:sz w:val="28"/>
          <w:szCs w:val="28"/>
          <w:lang w:eastAsia="ru-RU"/>
        </w:rPr>
        <w:t xml:space="preserve">а. При повышении давления сверх </w:t>
      </w:r>
      <w:r w:rsidRPr="00686EA1">
        <w:rPr>
          <w:rFonts w:ascii="Times New Roman" w:hAnsi="Times New Roman"/>
          <w:sz w:val="28"/>
          <w:szCs w:val="28"/>
          <w:lang w:eastAsia="ru-RU"/>
        </w:rPr>
        <w:t>допустимого в ПГБ, ГРП, ГРУ и ГРПШ срабатывают сбросные устройства, осуществляющие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выброс газа через продувочные свечи. При остановках или ремонте отключающая арматура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(запорные краны и задвижки) отсекают постоян</w:t>
      </w:r>
      <w:r>
        <w:rPr>
          <w:rFonts w:ascii="Times New Roman" w:hAnsi="Times New Roman"/>
          <w:sz w:val="28"/>
          <w:szCs w:val="28"/>
          <w:lang w:eastAsia="ru-RU"/>
        </w:rPr>
        <w:t xml:space="preserve">ный объем газа в трубопроводах, </w:t>
      </w:r>
      <w:r w:rsidRPr="00686EA1">
        <w:rPr>
          <w:rFonts w:ascii="Times New Roman" w:hAnsi="Times New Roman"/>
          <w:sz w:val="28"/>
          <w:szCs w:val="28"/>
          <w:lang w:eastAsia="ru-RU"/>
        </w:rPr>
        <w:t>которых сбрасывается в атмосферу через продувочные свечи. В процессе эксплуатации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газопроводов неизбежно возникают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неплотности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в запорной арматуре,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микросвищи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труб,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и другие неорганизованные источники выбросов метана.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Газоочистное оборудование не предусматривается.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На стадии строительства должен быть предусмотрен постоянный диспетчерский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контроль технологических и вспомогательных процессов.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Основные мероприятия по охране атмосферного воздуха на период строительства: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контроль токсичности и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дымности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отработавших газов автомашин и спецтехники;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предотвращение утечек ГСМ;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применение строительной техники с улучшенными экологическими показателями.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Для снижения выбросов загрязняющих веществ в атмосферу от о</w:t>
      </w:r>
      <w:r>
        <w:rPr>
          <w:rFonts w:ascii="Times New Roman" w:hAnsi="Times New Roman"/>
          <w:sz w:val="28"/>
          <w:szCs w:val="28"/>
          <w:lang w:eastAsia="ru-RU"/>
        </w:rPr>
        <w:t xml:space="preserve">бъектов газоснабжения </w:t>
      </w:r>
      <w:r w:rsidRPr="00686EA1">
        <w:rPr>
          <w:rFonts w:ascii="Times New Roman" w:hAnsi="Times New Roman"/>
          <w:sz w:val="28"/>
          <w:szCs w:val="28"/>
          <w:lang w:eastAsia="ru-RU"/>
        </w:rPr>
        <w:t>предусматривается ряд мероприятий: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Выброс газа из продувочных свечей газопроводов производится только при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ремонте газопроводов. При этом необходимые условия для рассеивания газа</w:t>
      </w:r>
    </w:p>
    <w:p w:rsidR="00836310" w:rsidRPr="00686EA1" w:rsidRDefault="00836310" w:rsidP="00836310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обеспечиваются высотой продувочных свечей;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Применяемые технологии строительства полиэтил</w:t>
      </w:r>
      <w:r>
        <w:rPr>
          <w:rFonts w:ascii="Times New Roman" w:hAnsi="Times New Roman"/>
          <w:sz w:val="28"/>
          <w:szCs w:val="28"/>
          <w:lang w:eastAsia="ru-RU"/>
        </w:rPr>
        <w:t xml:space="preserve">еновых газопроводов практически </w:t>
      </w:r>
      <w:r w:rsidRPr="00686EA1">
        <w:rPr>
          <w:rFonts w:ascii="Times New Roman" w:hAnsi="Times New Roman"/>
          <w:sz w:val="28"/>
          <w:szCs w:val="28"/>
          <w:lang w:eastAsia="ru-RU"/>
        </w:rPr>
        <w:t>исключают выделение загрязняющих веществ в атмосферу, которое может произойти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только в аварийной ситуации;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Применение 100% соединений газопроводов на сварке.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На стадии эксплуатации безаварийная работа трассы газопровода достигается: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применением материалов, соответствующих ГОСТам </w:t>
      </w:r>
      <w:r>
        <w:rPr>
          <w:rFonts w:ascii="Times New Roman" w:hAnsi="Times New Roman"/>
          <w:sz w:val="28"/>
          <w:szCs w:val="28"/>
          <w:lang w:eastAsia="ru-RU"/>
        </w:rPr>
        <w:t xml:space="preserve">и сертификатам качества заводов </w:t>
      </w:r>
      <w:r w:rsidRPr="00686EA1">
        <w:rPr>
          <w:rFonts w:ascii="Times New Roman" w:hAnsi="Times New Roman"/>
          <w:sz w:val="28"/>
          <w:szCs w:val="28"/>
          <w:lang w:eastAsia="ru-RU"/>
        </w:rPr>
        <w:t>– изготовителей;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соблюдением сроков и условий хранения материалов.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своевременным проведением профилактических и капитальных ремонтов</w:t>
      </w:r>
    </w:p>
    <w:p w:rsidR="00836310" w:rsidRPr="00686EA1" w:rsidRDefault="00836310" w:rsidP="00836310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эксплуатируемого оборудования.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6.5. Мероприятия по предупреждению аварийных ситуаций.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Ввод в эксплуатацию опасного производственного объекта проводится в порядке,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установленном законодательством Российско</w:t>
      </w:r>
      <w:r>
        <w:rPr>
          <w:rFonts w:ascii="Times New Roman" w:hAnsi="Times New Roman"/>
          <w:sz w:val="28"/>
          <w:szCs w:val="28"/>
          <w:lang w:eastAsia="ru-RU"/>
        </w:rPr>
        <w:t xml:space="preserve">й Федерации о градостроительной </w:t>
      </w:r>
      <w:r w:rsidRPr="00686EA1">
        <w:rPr>
          <w:rFonts w:ascii="Times New Roman" w:hAnsi="Times New Roman"/>
          <w:sz w:val="28"/>
          <w:szCs w:val="28"/>
          <w:lang w:eastAsia="ru-RU"/>
        </w:rPr>
        <w:t>деятельности. При этом проверяется готовность организации к эксплуатации опасного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производственного объекта и к действиям по локализации и ликвидации последствий аварии, 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также наличие у нее договора обязательного страхования гражданской ответственности,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заключенного в соответствии с законодательством Российской Федерации об обязательном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страховании гражданской ответственности владельца опасного объекта за причинение вреда в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результате аварии на опасном объекте.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 отношении каждого объекта систем газоснабжения должно</w:t>
      </w:r>
      <w:r>
        <w:rPr>
          <w:rFonts w:ascii="Times New Roman" w:hAnsi="Times New Roman"/>
          <w:sz w:val="28"/>
          <w:szCs w:val="28"/>
          <w:lang w:eastAsia="ru-RU"/>
        </w:rPr>
        <w:t xml:space="preserve"> постоянно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осуществлятся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 xml:space="preserve"> прогнозирование вероятности возникновения аварий, катастроф.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Требования, нормы, правила и методика прогнозирования вероятности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возникновения аварий, катастроф на объектах систем газоснабжения утверждаются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федеральным органом исполнительной власти, специально уполномоченным в области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промышленной безопасности.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Организация-собственник системы газоснабжения кроме мер, предусмотренных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законодательством Российской Федерации в области промышленной безопасности, обязана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обеспечить на стадиях проектирования, строительства и эксплуатации объектов системы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газоснабжения осуществление комплекса</w:t>
      </w:r>
      <w:r>
        <w:rPr>
          <w:rFonts w:ascii="Times New Roman" w:hAnsi="Times New Roman"/>
          <w:sz w:val="28"/>
          <w:szCs w:val="28"/>
          <w:lang w:eastAsia="ru-RU"/>
        </w:rPr>
        <w:t xml:space="preserve"> специальных мер по безопасному </w:t>
      </w:r>
      <w:r w:rsidRPr="00686EA1">
        <w:rPr>
          <w:rFonts w:ascii="Times New Roman" w:hAnsi="Times New Roman"/>
          <w:sz w:val="28"/>
          <w:szCs w:val="28"/>
          <w:lang w:eastAsia="ru-RU"/>
        </w:rPr>
        <w:t>функционированию таких объектов, локализации и уменьшению последствий аварий,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катастроф.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lastRenderedPageBreak/>
        <w:t>Организация-собственник опасного объекта системы</w:t>
      </w:r>
      <w:r>
        <w:rPr>
          <w:rFonts w:ascii="Times New Roman" w:hAnsi="Times New Roman"/>
          <w:sz w:val="28"/>
          <w:szCs w:val="28"/>
          <w:lang w:eastAsia="ru-RU"/>
        </w:rPr>
        <w:t xml:space="preserve"> газоснабжения обеспечивает его </w:t>
      </w:r>
      <w:r w:rsidRPr="00686EA1">
        <w:rPr>
          <w:rFonts w:ascii="Times New Roman" w:hAnsi="Times New Roman"/>
          <w:sz w:val="28"/>
          <w:szCs w:val="28"/>
          <w:lang w:eastAsia="ru-RU"/>
        </w:rPr>
        <w:t>готовность к локализации потенциальных аварий, катастроф, ликвидации последствий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случае их возникновения посредством осуществления следующих мероприятий: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создает аварийно-спасательную службу или привлекает на условиях договоров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соответствующие специализированные службы;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осуществляет разработку планов локализации п</w:t>
      </w:r>
      <w:r>
        <w:rPr>
          <w:rFonts w:ascii="Times New Roman" w:hAnsi="Times New Roman"/>
          <w:sz w:val="28"/>
          <w:szCs w:val="28"/>
          <w:lang w:eastAsia="ru-RU"/>
        </w:rPr>
        <w:t xml:space="preserve">отенциальных аварий, катастроф, </w:t>
      </w:r>
      <w:r w:rsidRPr="00686EA1">
        <w:rPr>
          <w:rFonts w:ascii="Times New Roman" w:hAnsi="Times New Roman"/>
          <w:sz w:val="28"/>
          <w:szCs w:val="28"/>
          <w:lang w:eastAsia="ru-RU"/>
        </w:rPr>
        <w:t>ликвидации их последствий;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создает инженерные системы контроля и предупреждения возникновения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потенциальных аварий, катастроф, системы оповещения, связи и защиты;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создает запасы материально-технических и иных средств;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осуществляет подготовку работников опасного </w:t>
      </w:r>
      <w:r>
        <w:rPr>
          <w:rFonts w:ascii="Times New Roman" w:hAnsi="Times New Roman"/>
          <w:sz w:val="28"/>
          <w:szCs w:val="28"/>
          <w:lang w:eastAsia="ru-RU"/>
        </w:rPr>
        <w:t xml:space="preserve">объекта системы газоснабжения к </w:t>
      </w:r>
      <w:r w:rsidRPr="00686EA1">
        <w:rPr>
          <w:rFonts w:ascii="Times New Roman" w:hAnsi="Times New Roman"/>
          <w:sz w:val="28"/>
          <w:szCs w:val="28"/>
          <w:lang w:eastAsia="ru-RU"/>
        </w:rPr>
        <w:t>действиям по локализации потенциальных аварий, катастроф, ликвидаци</w:t>
      </w:r>
      <w:r>
        <w:rPr>
          <w:rFonts w:ascii="Times New Roman" w:hAnsi="Times New Roman"/>
          <w:sz w:val="28"/>
          <w:szCs w:val="28"/>
          <w:lang w:eastAsia="ru-RU"/>
        </w:rPr>
        <w:t xml:space="preserve">и их </w:t>
      </w:r>
      <w:r w:rsidRPr="00686EA1">
        <w:rPr>
          <w:rFonts w:ascii="Times New Roman" w:hAnsi="Times New Roman"/>
          <w:sz w:val="28"/>
          <w:szCs w:val="28"/>
          <w:lang w:eastAsia="ru-RU"/>
        </w:rPr>
        <w:t>последствий.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Перечень мероприятий по обеспечению готовности опасного объекта системы газоснабжения к локализации потенциальных аварий, катас</w:t>
      </w:r>
      <w:r>
        <w:rPr>
          <w:rFonts w:ascii="Times New Roman" w:hAnsi="Times New Roman"/>
          <w:sz w:val="28"/>
          <w:szCs w:val="28"/>
          <w:lang w:eastAsia="ru-RU"/>
        </w:rPr>
        <w:t xml:space="preserve">троф, ликвидации их последствий </w:t>
      </w:r>
      <w:r w:rsidRPr="00686EA1">
        <w:rPr>
          <w:rFonts w:ascii="Times New Roman" w:hAnsi="Times New Roman"/>
          <w:sz w:val="28"/>
          <w:szCs w:val="28"/>
          <w:lang w:eastAsia="ru-RU"/>
        </w:rPr>
        <w:t>разрабатывается организацией-собственником системы газоснабжения и согласуется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территориальным подразделением федерального органа исполнительной власти, специально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уполномоченного в области промышленной безопасности.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 качестве мероприятий по предупреждению авари</w:t>
      </w:r>
      <w:r>
        <w:rPr>
          <w:rFonts w:ascii="Times New Roman" w:hAnsi="Times New Roman"/>
          <w:sz w:val="28"/>
          <w:szCs w:val="28"/>
          <w:lang w:eastAsia="ru-RU"/>
        </w:rPr>
        <w:t xml:space="preserve">йных ситуаций предусматривается </w:t>
      </w:r>
      <w:r w:rsidRPr="00686EA1">
        <w:rPr>
          <w:rFonts w:ascii="Times New Roman" w:hAnsi="Times New Roman"/>
          <w:sz w:val="28"/>
          <w:szCs w:val="28"/>
          <w:lang w:eastAsia="ru-RU"/>
        </w:rPr>
        <w:t>следующее: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контроль качества поступающих на строительство труб;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контроль сварных соединений;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испытание трубопроводов на герметичность;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постоянное обследование трассы выездными бригадами;</w:t>
      </w:r>
    </w:p>
    <w:p w:rsidR="00836310" w:rsidRPr="00686EA1" w:rsidRDefault="00836310" w:rsidP="00836310">
      <w:pPr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 xml:space="preserve">проведение ППР линейной части и </w:t>
      </w:r>
      <w:proofErr w:type="spellStart"/>
      <w:r w:rsidRPr="00686EA1">
        <w:rPr>
          <w:rFonts w:ascii="Times New Roman" w:hAnsi="Times New Roman"/>
          <w:sz w:val="28"/>
          <w:szCs w:val="28"/>
          <w:lang w:eastAsia="ru-RU"/>
        </w:rPr>
        <w:t>КИПиА</w:t>
      </w:r>
      <w:proofErr w:type="spellEnd"/>
      <w:r w:rsidRPr="00686EA1">
        <w:rPr>
          <w:rFonts w:ascii="Times New Roman" w:hAnsi="Times New Roman"/>
          <w:sz w:val="28"/>
          <w:szCs w:val="28"/>
          <w:lang w:eastAsia="ru-RU"/>
        </w:rPr>
        <w:t>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6.6. Мероприятия и средства контроля состояния воздушного бассейна.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Для осуществления контроля источников выбросов веществ в атмосферу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используются следующие методы: ин</w:t>
      </w:r>
      <w:r>
        <w:rPr>
          <w:rFonts w:ascii="Times New Roman" w:hAnsi="Times New Roman"/>
          <w:sz w:val="28"/>
          <w:szCs w:val="28"/>
          <w:lang w:eastAsia="ru-RU"/>
        </w:rPr>
        <w:t xml:space="preserve">струментальный, инструментально </w:t>
      </w:r>
      <w:r w:rsidRPr="00686EA1">
        <w:rPr>
          <w:rFonts w:ascii="Times New Roman" w:hAnsi="Times New Roman"/>
          <w:sz w:val="28"/>
          <w:szCs w:val="28"/>
          <w:lang w:eastAsia="ru-RU"/>
        </w:rPr>
        <w:t>лабораторный,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индикационный, расчетный, метод с использованием автоматических систем контроля.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Во всех технически возможных случаях контроль должен осуществляться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инструментальным или инструментально-лабораторным методом. Индикационный метод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должен использоваться для получения первичной информации об ориентировочных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значениях концентраций загрязняющих веществ и качественной оценки уровня выбросов.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На проектируемом объекте нет организованных источников постоянных выбросов.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Контроль источников залповых выбросов (сбросные свечи) и неорганизованных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(линейная часть) проводится инструментальными и расчетными методами.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Инструментальный метод выполняется путем прямых замеров с использованием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специализированной измерительной аппаратуры.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6.7. Охрана поверхностных и подземных вод от истощения и загрязнения.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Газопровод является герметизированной системой и загрязнения поверхностных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подземных вод не производит.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Для того чтобы проектируемый объект по возмо</w:t>
      </w:r>
      <w:r>
        <w:rPr>
          <w:rFonts w:ascii="Times New Roman" w:hAnsi="Times New Roman"/>
          <w:sz w:val="28"/>
          <w:szCs w:val="28"/>
          <w:lang w:eastAsia="ru-RU"/>
        </w:rPr>
        <w:t xml:space="preserve">жности более полно удовлетворял </w:t>
      </w:r>
      <w:r w:rsidRPr="00686EA1">
        <w:rPr>
          <w:rFonts w:ascii="Times New Roman" w:hAnsi="Times New Roman"/>
          <w:sz w:val="28"/>
          <w:szCs w:val="28"/>
          <w:lang w:eastAsia="ru-RU"/>
        </w:rPr>
        <w:t>требованиям экологии, предусматривается р</w:t>
      </w:r>
      <w:r>
        <w:rPr>
          <w:rFonts w:ascii="Times New Roman" w:hAnsi="Times New Roman"/>
          <w:sz w:val="28"/>
          <w:szCs w:val="28"/>
          <w:lang w:eastAsia="ru-RU"/>
        </w:rPr>
        <w:t xml:space="preserve">яд мероприятий, направленных на </w:t>
      </w:r>
      <w:r w:rsidRPr="00686EA1">
        <w:rPr>
          <w:rFonts w:ascii="Times New Roman" w:hAnsi="Times New Roman"/>
          <w:sz w:val="28"/>
          <w:szCs w:val="28"/>
          <w:lang w:eastAsia="ru-RU"/>
        </w:rPr>
        <w:t>предупреждение загрязнения водоемов, поверхностных и подземных вод.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К этим мероприятиям относятся: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обязательное соблюдение границ территорий, отводимых для производства СМР;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оснащение рабочих мест и строительных площадо</w:t>
      </w:r>
      <w:r>
        <w:rPr>
          <w:rFonts w:ascii="Times New Roman" w:hAnsi="Times New Roman"/>
          <w:sz w:val="28"/>
          <w:szCs w:val="28"/>
          <w:lang w:eastAsia="ru-RU"/>
        </w:rPr>
        <w:t xml:space="preserve">к контейнерами для строительных </w:t>
      </w:r>
      <w:r w:rsidRPr="00686EA1">
        <w:rPr>
          <w:rFonts w:ascii="Times New Roman" w:hAnsi="Times New Roman"/>
          <w:sz w:val="28"/>
          <w:szCs w:val="28"/>
          <w:lang w:eastAsia="ru-RU"/>
        </w:rPr>
        <w:t>и бытовых отходов;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686EA1">
        <w:rPr>
          <w:rFonts w:ascii="Times New Roman" w:hAnsi="Times New Roman"/>
          <w:sz w:val="28"/>
          <w:szCs w:val="28"/>
          <w:lang w:eastAsia="ru-RU"/>
        </w:rPr>
        <w:t>слив ГСМ в соответственно оборудованные емкости.</w:t>
      </w:r>
    </w:p>
    <w:p w:rsidR="00836310" w:rsidRPr="00686EA1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686EA1">
        <w:rPr>
          <w:rFonts w:ascii="Times New Roman" w:hAnsi="Times New Roman"/>
          <w:sz w:val="28"/>
          <w:szCs w:val="28"/>
          <w:lang w:eastAsia="ru-RU"/>
        </w:rPr>
        <w:t>При осуществлении всех предусмотренных выше ме</w:t>
      </w:r>
      <w:r>
        <w:rPr>
          <w:rFonts w:ascii="Times New Roman" w:hAnsi="Times New Roman"/>
          <w:sz w:val="28"/>
          <w:szCs w:val="28"/>
          <w:lang w:eastAsia="ru-RU"/>
        </w:rPr>
        <w:t xml:space="preserve">роприятий воздействие на водные </w:t>
      </w:r>
      <w:r w:rsidRPr="00686EA1">
        <w:rPr>
          <w:rFonts w:ascii="Times New Roman" w:hAnsi="Times New Roman"/>
          <w:sz w:val="28"/>
          <w:szCs w:val="28"/>
          <w:lang w:eastAsia="ru-RU"/>
        </w:rPr>
        <w:t>ресурсы при строительстве и эксплуатации проектируемого газопровода будет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686EA1">
        <w:rPr>
          <w:rFonts w:ascii="Times New Roman" w:hAnsi="Times New Roman"/>
          <w:sz w:val="28"/>
          <w:szCs w:val="28"/>
          <w:lang w:eastAsia="ru-RU"/>
        </w:rPr>
        <w:t>минимальным.</w:t>
      </w:r>
    </w:p>
    <w:p w:rsidR="00F50A82" w:rsidRDefault="00F50A82" w:rsidP="00B938F5">
      <w:pPr>
        <w:pStyle w:val="2"/>
        <w:keepLines/>
        <w:spacing w:before="200" w:after="200" w:line="360" w:lineRule="auto"/>
        <w:ind w:left="213"/>
        <w:jc w:val="center"/>
        <w:rPr>
          <w:rFonts w:ascii="Times New Roman" w:hAnsi="Times New Roman"/>
          <w:bCs w:val="0"/>
          <w:i w:val="0"/>
          <w:lang w:eastAsia="ru-RU"/>
        </w:rPr>
      </w:pPr>
      <w:r>
        <w:rPr>
          <w:rFonts w:ascii="Times New Roman" w:hAnsi="Times New Roman"/>
          <w:bCs w:val="0"/>
          <w:i w:val="0"/>
          <w:lang w:eastAsia="ru-RU"/>
        </w:rPr>
        <w:t>Глава</w:t>
      </w:r>
      <w:r w:rsidR="00FB6D9F" w:rsidRPr="00F50A82">
        <w:rPr>
          <w:rFonts w:ascii="Times New Roman" w:hAnsi="Times New Roman"/>
          <w:bCs w:val="0"/>
          <w:i w:val="0"/>
          <w:lang w:eastAsia="ru-RU"/>
        </w:rPr>
        <w:t xml:space="preserve"> 7.</w:t>
      </w:r>
      <w:r w:rsidR="00AF3DD4" w:rsidRPr="00F50A82">
        <w:rPr>
          <w:rFonts w:ascii="Times New Roman" w:hAnsi="Times New Roman"/>
          <w:bCs w:val="0"/>
          <w:i w:val="0"/>
          <w:lang w:eastAsia="ru-RU"/>
        </w:rPr>
        <w:t xml:space="preserve">  </w:t>
      </w:r>
      <w:proofErr w:type="gramStart"/>
      <w:r>
        <w:rPr>
          <w:rFonts w:ascii="Times New Roman" w:hAnsi="Times New Roman"/>
          <w:bCs w:val="0"/>
          <w:i w:val="0"/>
          <w:lang w:eastAsia="ru-RU"/>
        </w:rPr>
        <w:t>Оценка  объемов</w:t>
      </w:r>
      <w:proofErr w:type="gramEnd"/>
      <w:r>
        <w:rPr>
          <w:rFonts w:ascii="Times New Roman" w:hAnsi="Times New Roman"/>
          <w:bCs w:val="0"/>
          <w:i w:val="0"/>
          <w:lang w:eastAsia="ru-RU"/>
        </w:rPr>
        <w:t xml:space="preserve"> капитальных вложений в строительство реконструкцию и модернизацию объектов газоснабжения</w:t>
      </w:r>
    </w:p>
    <w:bookmarkEnd w:id="0"/>
    <w:bookmarkEnd w:id="1"/>
    <w:p w:rsidR="00730318" w:rsidRPr="006630EC" w:rsidRDefault="001B107C" w:rsidP="00730318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80816,755</w:t>
      </w:r>
      <w:r w:rsidR="00730318" w:rsidRPr="00C97CA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тыс. руб. - финансирование мероприятий по реализации схем</w:t>
      </w:r>
      <w:r w:rsidR="00C0779A">
        <w:rPr>
          <w:rFonts w:ascii="Times New Roman" w:hAnsi="Times New Roman"/>
          <w:color w:val="000000"/>
          <w:sz w:val="28"/>
          <w:szCs w:val="28"/>
          <w:lang w:eastAsia="ru-RU"/>
        </w:rPr>
        <w:t>ы</w:t>
      </w:r>
      <w:r w:rsidR="00730318" w:rsidRPr="00C97CA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C0779A">
        <w:rPr>
          <w:rFonts w:ascii="Times New Roman" w:hAnsi="Times New Roman"/>
          <w:color w:val="000000"/>
          <w:sz w:val="28"/>
          <w:szCs w:val="28"/>
          <w:lang w:eastAsia="ru-RU"/>
        </w:rPr>
        <w:t>газоснабжения</w:t>
      </w:r>
      <w:r w:rsidR="00BF1A44" w:rsidRPr="00C97CA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(стоимость посчитана на </w:t>
      </w:r>
      <w:proofErr w:type="gramStart"/>
      <w:r w:rsidR="00BF1A44" w:rsidRPr="00C97CA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основании  </w:t>
      </w:r>
      <w:r w:rsidR="00384F05">
        <w:rPr>
          <w:rFonts w:ascii="Times New Roman" w:hAnsi="Times New Roman"/>
          <w:color w:val="000000"/>
          <w:sz w:val="28"/>
          <w:szCs w:val="28"/>
          <w:lang w:eastAsia="ru-RU"/>
        </w:rPr>
        <w:t>«</w:t>
      </w:r>
      <w:proofErr w:type="gramEnd"/>
      <w:r w:rsidR="00BF1A44" w:rsidRPr="00C97CAE">
        <w:rPr>
          <w:rFonts w:ascii="Times New Roman" w:eastAsia="Times New Roman" w:hAnsi="Times New Roman"/>
          <w:sz w:val="28"/>
          <w:szCs w:val="28"/>
          <w:lang w:eastAsia="ar-SA"/>
        </w:rPr>
        <w:t>укрупненных нормативов цен строительства различных объектов капитального строительства непроизводственного назначения и инженерной инфраструктуры», утвержденные Приказом Министерства регионального развития Российской Федерации  от 30 декабря 2011 г. № 643.</w:t>
      </w:r>
    </w:p>
    <w:p w:rsidR="00730318" w:rsidRDefault="00730318" w:rsidP="00730318">
      <w:pPr>
        <w:rPr>
          <w:lang w:eastAsia="ru-RU"/>
        </w:rPr>
      </w:pPr>
    </w:p>
    <w:p w:rsidR="00730318" w:rsidRDefault="00730318" w:rsidP="00730318">
      <w:pPr>
        <w:rPr>
          <w:lang w:eastAsia="ru-RU"/>
        </w:rPr>
      </w:pPr>
    </w:p>
    <w:p w:rsidR="00730318" w:rsidRDefault="00730318" w:rsidP="00730318">
      <w:pPr>
        <w:rPr>
          <w:lang w:eastAsia="ru-RU"/>
        </w:rPr>
      </w:pPr>
    </w:p>
    <w:p w:rsidR="00730318" w:rsidRDefault="00730318" w:rsidP="00730318">
      <w:pPr>
        <w:rPr>
          <w:lang w:eastAsia="ru-RU"/>
        </w:rPr>
      </w:pPr>
    </w:p>
    <w:p w:rsidR="00730318" w:rsidRDefault="00730318" w:rsidP="00730318">
      <w:pPr>
        <w:rPr>
          <w:lang w:eastAsia="ru-RU"/>
        </w:rPr>
        <w:sectPr w:rsidR="00730318" w:rsidSect="00B72F72">
          <w:pgSz w:w="12240" w:h="15840"/>
          <w:pgMar w:top="397" w:right="474" w:bottom="397" w:left="1418" w:header="720" w:footer="720" w:gutter="0"/>
          <w:cols w:space="720"/>
        </w:sectPr>
      </w:pPr>
    </w:p>
    <w:p w:rsidR="00730318" w:rsidRDefault="00730318" w:rsidP="00730318">
      <w:pPr>
        <w:keepNext/>
        <w:keepLines/>
        <w:spacing w:after="0" w:line="360" w:lineRule="auto"/>
        <w:contextualSpacing/>
        <w:jc w:val="right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ab/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Таблица </w:t>
      </w:r>
      <w:r w:rsidR="00582E0F">
        <w:rPr>
          <w:rFonts w:ascii="Times New Roman" w:hAnsi="Times New Roman"/>
          <w:bCs/>
          <w:sz w:val="28"/>
          <w:szCs w:val="28"/>
          <w:lang w:eastAsia="ru-RU"/>
        </w:rPr>
        <w:t>9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9"/>
        <w:gridCol w:w="1095"/>
        <w:gridCol w:w="2057"/>
        <w:gridCol w:w="1760"/>
        <w:gridCol w:w="2101"/>
        <w:gridCol w:w="2507"/>
      </w:tblGrid>
      <w:tr w:rsidR="00BF1A44" w:rsidRPr="006C3779" w:rsidTr="00546D20">
        <w:trPr>
          <w:trHeight w:hRule="exact" w:val="805"/>
        </w:trPr>
        <w:tc>
          <w:tcPr>
            <w:tcW w:w="46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1A44" w:rsidRPr="006C3779" w:rsidRDefault="00BF1A44" w:rsidP="00BF1A44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3779">
              <w:rPr>
                <w:rFonts w:ascii="Times New Roman" w:hAnsi="Times New Roman"/>
                <w:b/>
                <w:i/>
                <w:sz w:val="24"/>
                <w:szCs w:val="24"/>
              </w:rPr>
              <w:t>Наименование</w:t>
            </w:r>
          </w:p>
        </w:tc>
        <w:tc>
          <w:tcPr>
            <w:tcW w:w="11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1A44" w:rsidRPr="006C3779" w:rsidRDefault="00BF1A44" w:rsidP="00BF1A44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3779">
              <w:rPr>
                <w:rFonts w:ascii="Times New Roman" w:hAnsi="Times New Roman"/>
                <w:b/>
                <w:i/>
                <w:sz w:val="24"/>
                <w:szCs w:val="24"/>
              </w:rPr>
              <w:t>Ед. изм.</w:t>
            </w:r>
          </w:p>
        </w:tc>
        <w:tc>
          <w:tcPr>
            <w:tcW w:w="207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1A44" w:rsidRPr="006C3779" w:rsidRDefault="00D0317C" w:rsidP="00BF1A44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Показатель</w:t>
            </w:r>
          </w:p>
        </w:tc>
        <w:tc>
          <w:tcPr>
            <w:tcW w:w="17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1A44" w:rsidRPr="006C3779" w:rsidRDefault="00BF1A44" w:rsidP="00BF1A44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Диаметр</w:t>
            </w:r>
          </w:p>
        </w:tc>
        <w:tc>
          <w:tcPr>
            <w:tcW w:w="212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1A44" w:rsidRPr="006C3779" w:rsidRDefault="00BF1A44" w:rsidP="00D0317C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3779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Стоимость 1 </w:t>
            </w:r>
            <w:proofErr w:type="spellStart"/>
            <w:r w:rsidR="00D0317C">
              <w:rPr>
                <w:rFonts w:ascii="Times New Roman" w:hAnsi="Times New Roman"/>
                <w:b/>
                <w:i/>
                <w:sz w:val="24"/>
                <w:szCs w:val="24"/>
              </w:rPr>
              <w:t>ед</w:t>
            </w:r>
            <w:proofErr w:type="spellEnd"/>
            <w:r w:rsidRPr="006C3779">
              <w:rPr>
                <w:rFonts w:ascii="Times New Roman" w:hAnsi="Times New Roman"/>
                <w:b/>
                <w:i/>
                <w:sz w:val="24"/>
                <w:szCs w:val="24"/>
              </w:rPr>
              <w:t>, (руб.)</w:t>
            </w:r>
          </w:p>
        </w:tc>
        <w:tc>
          <w:tcPr>
            <w:tcW w:w="25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1A44" w:rsidRPr="006C3779" w:rsidRDefault="00BF1A44" w:rsidP="00BF1A44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C3779">
              <w:rPr>
                <w:rFonts w:ascii="Times New Roman" w:hAnsi="Times New Roman"/>
                <w:b/>
                <w:i/>
                <w:sz w:val="24"/>
                <w:szCs w:val="24"/>
              </w:rPr>
              <w:t>Суммарная стоимость, тыс. руб.</w:t>
            </w:r>
          </w:p>
        </w:tc>
      </w:tr>
      <w:tr w:rsidR="00C97CAE" w:rsidRPr="009950D5" w:rsidTr="00546D20">
        <w:trPr>
          <w:trHeight w:hRule="exact" w:val="922"/>
        </w:trPr>
        <w:tc>
          <w:tcPr>
            <w:tcW w:w="4635" w:type="dxa"/>
            <w:shd w:val="clear" w:color="auto" w:fill="auto"/>
            <w:vAlign w:val="center"/>
          </w:tcPr>
          <w:p w:rsidR="00C97CAE" w:rsidRPr="00815BDA" w:rsidRDefault="00C0779A" w:rsidP="00815BDA">
            <w:pPr>
              <w:tabs>
                <w:tab w:val="left" w:pos="2895"/>
              </w:tabs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Строительство подводящего га</w:t>
            </w:r>
            <w:r w:rsidR="00815BDA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зопровода высокого давления в Западном микрорайоне 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C97CAE" w:rsidRPr="00BB7411" w:rsidRDefault="00815BDA" w:rsidP="006A27F5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781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24" w:type="dxa"/>
            <w:shd w:val="clear" w:color="auto" w:fill="auto"/>
            <w:vAlign w:val="center"/>
          </w:tcPr>
          <w:p w:rsidR="00C97CAE" w:rsidRPr="0037614C" w:rsidRDefault="00815BDA" w:rsidP="001C3ED0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4108,49</w:t>
            </w:r>
          </w:p>
        </w:tc>
        <w:tc>
          <w:tcPr>
            <w:tcW w:w="2545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1848,21</w:t>
            </w:r>
          </w:p>
        </w:tc>
      </w:tr>
      <w:tr w:rsidR="00C97CAE" w:rsidRPr="009950D5" w:rsidTr="00546D20">
        <w:trPr>
          <w:trHeight w:hRule="exact" w:val="922"/>
        </w:trPr>
        <w:tc>
          <w:tcPr>
            <w:tcW w:w="4635" w:type="dxa"/>
            <w:shd w:val="clear" w:color="auto" w:fill="auto"/>
            <w:vAlign w:val="center"/>
          </w:tcPr>
          <w:p w:rsidR="00C97CAE" w:rsidRPr="00BB7411" w:rsidRDefault="00815BDA" w:rsidP="002B74C5">
            <w:pPr>
              <w:tabs>
                <w:tab w:val="left" w:pos="2895"/>
              </w:tabs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Строительство ГРП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C97CAE" w:rsidRPr="00BB7411" w:rsidRDefault="00C97CAE" w:rsidP="006A27F5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  <w:tc>
          <w:tcPr>
            <w:tcW w:w="2078" w:type="dxa"/>
            <w:shd w:val="clear" w:color="auto" w:fill="auto"/>
            <w:vAlign w:val="center"/>
          </w:tcPr>
          <w:p w:rsidR="00C97CAE" w:rsidRPr="0037614C" w:rsidRDefault="00C97CAE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1" w:type="dxa"/>
            <w:shd w:val="clear" w:color="auto" w:fill="auto"/>
            <w:vAlign w:val="center"/>
          </w:tcPr>
          <w:p w:rsidR="00C97CAE" w:rsidRPr="0037614C" w:rsidRDefault="00C97CAE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shd w:val="clear" w:color="auto" w:fill="auto"/>
            <w:vAlign w:val="center"/>
          </w:tcPr>
          <w:p w:rsidR="00815BDA" w:rsidRPr="0037614C" w:rsidRDefault="00815BDA" w:rsidP="00815BDA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1200000,0</w:t>
            </w:r>
          </w:p>
        </w:tc>
        <w:tc>
          <w:tcPr>
            <w:tcW w:w="2545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1200,0</w:t>
            </w:r>
          </w:p>
        </w:tc>
      </w:tr>
      <w:tr w:rsidR="00C97CAE" w:rsidRPr="009950D5" w:rsidTr="00546D20">
        <w:trPr>
          <w:trHeight w:hRule="exact" w:val="922"/>
        </w:trPr>
        <w:tc>
          <w:tcPr>
            <w:tcW w:w="4635" w:type="dxa"/>
            <w:shd w:val="clear" w:color="auto" w:fill="auto"/>
            <w:vAlign w:val="center"/>
          </w:tcPr>
          <w:p w:rsidR="00C97CAE" w:rsidRPr="00BB7411" w:rsidRDefault="00815BDA" w:rsidP="00815BDA">
            <w:pPr>
              <w:tabs>
                <w:tab w:val="left" w:pos="2895"/>
              </w:tabs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Строительство разводящих газопроводных сетей низкого давления в Западном микрорайоне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C97CAE" w:rsidRPr="00BB7411" w:rsidRDefault="00815BDA" w:rsidP="006A27F5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3800</w:t>
            </w:r>
          </w:p>
        </w:tc>
        <w:tc>
          <w:tcPr>
            <w:tcW w:w="1781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124" w:type="dxa"/>
            <w:shd w:val="clear" w:color="auto" w:fill="auto"/>
            <w:vAlign w:val="center"/>
          </w:tcPr>
          <w:p w:rsidR="00C97CAE" w:rsidRPr="0037614C" w:rsidRDefault="00815BDA" w:rsidP="001C3ED0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2445,53</w:t>
            </w:r>
          </w:p>
        </w:tc>
        <w:tc>
          <w:tcPr>
            <w:tcW w:w="2545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9293,014</w:t>
            </w:r>
          </w:p>
        </w:tc>
      </w:tr>
      <w:tr w:rsidR="00C97CAE" w:rsidRPr="009950D5" w:rsidTr="00546D20">
        <w:trPr>
          <w:trHeight w:hRule="exact" w:val="922"/>
        </w:trPr>
        <w:tc>
          <w:tcPr>
            <w:tcW w:w="4635" w:type="dxa"/>
            <w:shd w:val="clear" w:color="auto" w:fill="auto"/>
            <w:vAlign w:val="center"/>
          </w:tcPr>
          <w:p w:rsidR="00C97CAE" w:rsidRPr="00BB7411" w:rsidRDefault="00815BDA" w:rsidP="00815BDA">
            <w:pPr>
              <w:tabs>
                <w:tab w:val="left" w:pos="2895"/>
              </w:tabs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Строительство газопровода низкого давления  по ул. Курчанской  пос. Светлый путь Ленина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C97CAE" w:rsidRPr="00BB7411" w:rsidRDefault="00815BDA" w:rsidP="006A27F5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700</w:t>
            </w:r>
          </w:p>
        </w:tc>
        <w:tc>
          <w:tcPr>
            <w:tcW w:w="1781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124" w:type="dxa"/>
            <w:shd w:val="clear" w:color="auto" w:fill="auto"/>
            <w:vAlign w:val="center"/>
          </w:tcPr>
          <w:p w:rsidR="00C97CAE" w:rsidRPr="0037614C" w:rsidRDefault="00815BDA" w:rsidP="001C3ED0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2445,53</w:t>
            </w:r>
          </w:p>
        </w:tc>
        <w:tc>
          <w:tcPr>
            <w:tcW w:w="2545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1711,871</w:t>
            </w:r>
          </w:p>
        </w:tc>
      </w:tr>
      <w:tr w:rsidR="00C97CAE" w:rsidRPr="009950D5" w:rsidTr="00815BDA">
        <w:trPr>
          <w:trHeight w:hRule="exact" w:val="1124"/>
        </w:trPr>
        <w:tc>
          <w:tcPr>
            <w:tcW w:w="4635" w:type="dxa"/>
            <w:shd w:val="clear" w:color="auto" w:fill="auto"/>
            <w:vAlign w:val="center"/>
          </w:tcPr>
          <w:p w:rsidR="00C97CAE" w:rsidRPr="00BB7411" w:rsidRDefault="00815BDA" w:rsidP="00815BDA">
            <w:pPr>
              <w:tabs>
                <w:tab w:val="left" w:pos="2895"/>
              </w:tabs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Закольцовка</w:t>
            </w:r>
            <w:proofErr w:type="spellEnd"/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газопровода низкого давления в ст.   от дома №155 по ул. Красная до дома №211по ул. Памяти 21-го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C97CAE" w:rsidRPr="00BB7411" w:rsidRDefault="00815BDA" w:rsidP="006A27F5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781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124" w:type="dxa"/>
            <w:shd w:val="clear" w:color="auto" w:fill="auto"/>
            <w:vAlign w:val="center"/>
          </w:tcPr>
          <w:p w:rsidR="00C97CAE" w:rsidRPr="0037614C" w:rsidRDefault="00815BDA" w:rsidP="001C3ED0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2445,53</w:t>
            </w:r>
          </w:p>
        </w:tc>
        <w:tc>
          <w:tcPr>
            <w:tcW w:w="2545" w:type="dxa"/>
            <w:shd w:val="clear" w:color="auto" w:fill="auto"/>
            <w:vAlign w:val="center"/>
          </w:tcPr>
          <w:p w:rsidR="00C97CAE" w:rsidRPr="0037614C" w:rsidRDefault="00815BDA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733,66</w:t>
            </w:r>
          </w:p>
        </w:tc>
      </w:tr>
      <w:tr w:rsidR="00815BDA" w:rsidRPr="009950D5" w:rsidTr="00815BDA">
        <w:trPr>
          <w:trHeight w:hRule="exact" w:val="1124"/>
        </w:trPr>
        <w:tc>
          <w:tcPr>
            <w:tcW w:w="4635" w:type="dxa"/>
            <w:shd w:val="clear" w:color="auto" w:fill="auto"/>
            <w:vAlign w:val="center"/>
          </w:tcPr>
          <w:p w:rsidR="00815BDA" w:rsidRDefault="00815BDA" w:rsidP="00815BDA">
            <w:pPr>
              <w:tabs>
                <w:tab w:val="left" w:pos="2895"/>
              </w:tabs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Замена газопр</w:t>
            </w:r>
            <w:r w:rsidR="001B1B5B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овода низкого давления </w:t>
            </w:r>
          </w:p>
        </w:tc>
        <w:tc>
          <w:tcPr>
            <w:tcW w:w="1112" w:type="dxa"/>
            <w:shd w:val="clear" w:color="auto" w:fill="auto"/>
            <w:vAlign w:val="center"/>
          </w:tcPr>
          <w:p w:rsidR="00815BDA" w:rsidRDefault="001B107C" w:rsidP="006A27F5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15BDA" w:rsidRDefault="001B107C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25000</w:t>
            </w:r>
          </w:p>
        </w:tc>
        <w:tc>
          <w:tcPr>
            <w:tcW w:w="1781" w:type="dxa"/>
            <w:shd w:val="clear" w:color="auto" w:fill="auto"/>
            <w:vAlign w:val="center"/>
          </w:tcPr>
          <w:p w:rsidR="00815BDA" w:rsidRDefault="001B107C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2124" w:type="dxa"/>
            <w:shd w:val="clear" w:color="auto" w:fill="auto"/>
            <w:vAlign w:val="center"/>
          </w:tcPr>
          <w:p w:rsidR="00815BDA" w:rsidRDefault="001B107C" w:rsidP="001B107C">
            <w:pPr>
              <w:tabs>
                <w:tab w:val="left" w:pos="2895"/>
              </w:tabs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ar-SA"/>
              </w:rPr>
              <w:t>2641,2</w:t>
            </w:r>
          </w:p>
        </w:tc>
        <w:tc>
          <w:tcPr>
            <w:tcW w:w="2545" w:type="dxa"/>
            <w:shd w:val="clear" w:color="auto" w:fill="auto"/>
            <w:vAlign w:val="center"/>
          </w:tcPr>
          <w:p w:rsidR="00815BDA" w:rsidRDefault="001B107C" w:rsidP="001C3ED0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66030,0</w:t>
            </w:r>
          </w:p>
        </w:tc>
      </w:tr>
      <w:tr w:rsidR="00C97CAE" w:rsidRPr="0045235A" w:rsidTr="00546D20">
        <w:trPr>
          <w:trHeight w:hRule="exact" w:val="454"/>
        </w:trPr>
        <w:tc>
          <w:tcPr>
            <w:tcW w:w="46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97CAE" w:rsidRDefault="00C97CAE" w:rsidP="007919E2">
            <w:pPr>
              <w:keepNext/>
              <w:keepLines/>
              <w:spacing w:after="0" w:line="240" w:lineRule="auto"/>
              <w:contextualSpacing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Всего:</w:t>
            </w:r>
          </w:p>
        </w:tc>
        <w:tc>
          <w:tcPr>
            <w:tcW w:w="11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97CAE" w:rsidRPr="0045235A" w:rsidRDefault="00C97CAE" w:rsidP="007919E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07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97CAE" w:rsidRPr="0045235A" w:rsidRDefault="00C97CAE" w:rsidP="007919E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7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97CAE" w:rsidRPr="0045235A" w:rsidRDefault="00C97CAE" w:rsidP="007919E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12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97CAE" w:rsidRPr="0045235A" w:rsidRDefault="00C97CAE" w:rsidP="007919E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5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97CAE" w:rsidRDefault="001B107C" w:rsidP="007919E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80816,755</w:t>
            </w:r>
          </w:p>
        </w:tc>
      </w:tr>
    </w:tbl>
    <w:p w:rsidR="00730318" w:rsidRDefault="00730318" w:rsidP="00730318">
      <w:pPr>
        <w:spacing w:before="100" w:beforeAutospacing="1" w:after="100" w:afterAutospacing="1" w:line="240" w:lineRule="auto"/>
        <w:contextualSpacing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836310" w:rsidRDefault="00836310" w:rsidP="00ED57DE">
      <w:pPr>
        <w:tabs>
          <w:tab w:val="left" w:pos="3660"/>
        </w:tabs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  <w:sectPr w:rsidR="00836310" w:rsidSect="00BD506F">
          <w:pgSz w:w="15840" w:h="12240" w:orient="landscape"/>
          <w:pgMar w:top="1418" w:right="397" w:bottom="476" w:left="1418" w:header="720" w:footer="720" w:gutter="0"/>
          <w:cols w:space="720"/>
        </w:sectPr>
      </w:pPr>
      <w:bookmarkStart w:id="2" w:name="_Toc380482172"/>
      <w:bookmarkStart w:id="3" w:name="_Toc388883709"/>
    </w:p>
    <w:p w:rsidR="00505D72" w:rsidRDefault="00FB6D9F" w:rsidP="00ED57DE">
      <w:pPr>
        <w:tabs>
          <w:tab w:val="left" w:pos="3660"/>
        </w:tabs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50A82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 xml:space="preserve">7.1 </w:t>
      </w:r>
      <w:r w:rsidR="00AF3DD4" w:rsidRPr="00F50A82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 </w:t>
      </w:r>
      <w:r w:rsidR="00F50A82" w:rsidRPr="00F50A82">
        <w:rPr>
          <w:rFonts w:ascii="Times New Roman" w:hAnsi="Times New Roman"/>
          <w:b/>
          <w:bCs/>
          <w:sz w:val="28"/>
          <w:szCs w:val="28"/>
          <w:lang w:eastAsia="ru-RU"/>
        </w:rPr>
        <w:t>Целевые показатели развития системы газоснабжения</w:t>
      </w:r>
      <w:bookmarkEnd w:id="2"/>
      <w:bookmarkEnd w:id="3"/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7.1.1 Основные направления, принципы, задачи и целевые показатели развития</w:t>
      </w:r>
      <w:r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 </w:t>
      </w: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централизованной системы газоснабжения сельского поселения.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6"/>
          <w:szCs w:val="26"/>
          <w:lang w:eastAsia="ru-RU"/>
        </w:rPr>
      </w:pP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Основные направления, принципы, задачи и целевые показатели развития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 xml:space="preserve">централизованной системы газоснабжения Курчанского сельского поселения 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устанавливаются в целях реализации государственной политики в сфере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газоснабжения, направленной на обеспечение охраны здоровья населения и улучшения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качества жизни населения путем обеспечения бесперебойного </w:t>
      </w:r>
      <w:r>
        <w:rPr>
          <w:rFonts w:ascii="Times New Roman" w:hAnsi="Times New Roman"/>
          <w:sz w:val="28"/>
          <w:szCs w:val="28"/>
          <w:lang w:eastAsia="ru-RU"/>
        </w:rPr>
        <w:t xml:space="preserve">и качественного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газоснабжения; повышение энергетической</w:t>
      </w:r>
      <w:r>
        <w:rPr>
          <w:rFonts w:ascii="Times New Roman" w:hAnsi="Times New Roman"/>
          <w:sz w:val="28"/>
          <w:szCs w:val="28"/>
          <w:lang w:eastAsia="ru-RU"/>
        </w:rPr>
        <w:t xml:space="preserve"> эффективности путем экономного </w:t>
      </w:r>
      <w:r w:rsidRPr="00402E23">
        <w:rPr>
          <w:rFonts w:ascii="Times New Roman" w:hAnsi="Times New Roman"/>
          <w:sz w:val="28"/>
          <w:szCs w:val="28"/>
          <w:lang w:eastAsia="ru-RU"/>
        </w:rPr>
        <w:t>потребления газа; обеспечение доступности газоснабжения для абонентов за счет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повышения эффективности деятельности газоснабжающей организации, действующей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поселении; обеспечение развития централизованной системы газоснабжения путем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развития эффективных форм управления этой системой.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Реализация мероприятий, предлагаемых в данной Схеме газоснабжения,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позволит обеспечить: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бесперебойное снабжение сельского поселения природным газом, отве</w:t>
      </w:r>
      <w:r>
        <w:rPr>
          <w:rFonts w:ascii="Times New Roman" w:hAnsi="Times New Roman"/>
          <w:sz w:val="28"/>
          <w:szCs w:val="28"/>
          <w:lang w:eastAsia="ru-RU"/>
        </w:rPr>
        <w:t xml:space="preserve">чающим требованиям </w:t>
      </w:r>
      <w:r w:rsidRPr="00402E23">
        <w:rPr>
          <w:rFonts w:ascii="Times New Roman" w:hAnsi="Times New Roman"/>
          <w:sz w:val="28"/>
          <w:szCs w:val="28"/>
          <w:lang w:eastAsia="ru-RU"/>
        </w:rPr>
        <w:t>существующих нормативов качества;</w:t>
      </w:r>
    </w:p>
    <w:p w:rsidR="00836310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повышение надежности работы систем</w:t>
      </w:r>
      <w:r>
        <w:rPr>
          <w:rFonts w:ascii="Times New Roman" w:hAnsi="Times New Roman"/>
          <w:sz w:val="28"/>
          <w:szCs w:val="28"/>
          <w:lang w:eastAsia="ru-RU"/>
        </w:rPr>
        <w:t xml:space="preserve"> газоснабжения и удовлетворение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потребностей потребителей (по объему и качеству услуг);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модернизацию и инженерно-техническую опт</w:t>
      </w:r>
      <w:r>
        <w:rPr>
          <w:rFonts w:ascii="Times New Roman" w:hAnsi="Times New Roman"/>
          <w:sz w:val="28"/>
          <w:szCs w:val="28"/>
          <w:lang w:eastAsia="ru-RU"/>
        </w:rPr>
        <w:t xml:space="preserve">имизацию систем газоснабжения с </w:t>
      </w:r>
      <w:r w:rsidRPr="00402E23">
        <w:rPr>
          <w:rFonts w:ascii="Times New Roman" w:hAnsi="Times New Roman"/>
          <w:sz w:val="28"/>
          <w:szCs w:val="28"/>
          <w:lang w:eastAsia="ru-RU"/>
        </w:rPr>
        <w:t>учетом современных требований;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подключение новых абонентов на территориях перспективной застройки.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К целевым показателям деятельности организаций</w:t>
      </w:r>
      <w:r>
        <w:rPr>
          <w:rFonts w:ascii="Times New Roman" w:hAnsi="Times New Roman"/>
          <w:sz w:val="28"/>
          <w:szCs w:val="28"/>
          <w:lang w:eastAsia="ru-RU"/>
        </w:rPr>
        <w:t xml:space="preserve">, осуществляющих газоснабжение, </w:t>
      </w:r>
      <w:r w:rsidRPr="00402E23">
        <w:rPr>
          <w:rFonts w:ascii="Times New Roman" w:hAnsi="Times New Roman"/>
          <w:sz w:val="28"/>
          <w:szCs w:val="28"/>
          <w:lang w:eastAsia="ru-RU"/>
        </w:rPr>
        <w:t>относятся: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показатели качества;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показатели надежности и бесперебойности газоснабжения;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показатели качества обслуживания абонентов;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соотношение цены реализации мероприятий инвестиционн</w:t>
      </w:r>
      <w:r>
        <w:rPr>
          <w:rFonts w:ascii="Times New Roman" w:hAnsi="Times New Roman"/>
          <w:sz w:val="28"/>
          <w:szCs w:val="28"/>
          <w:lang w:eastAsia="ru-RU"/>
        </w:rPr>
        <w:t xml:space="preserve">ой программы и их </w:t>
      </w:r>
      <w:r w:rsidRPr="00402E23">
        <w:rPr>
          <w:rFonts w:ascii="Times New Roman" w:hAnsi="Times New Roman"/>
          <w:sz w:val="28"/>
          <w:szCs w:val="28"/>
          <w:lang w:eastAsia="ru-RU"/>
        </w:rPr>
        <w:t>эффективности;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иные показатели, установленные федеральным</w:t>
      </w:r>
      <w:r>
        <w:rPr>
          <w:rFonts w:ascii="Times New Roman" w:hAnsi="Times New Roman"/>
          <w:sz w:val="28"/>
          <w:szCs w:val="28"/>
          <w:lang w:eastAsia="ru-RU"/>
        </w:rPr>
        <w:t xml:space="preserve"> органом исполнительной власти, </w:t>
      </w:r>
      <w:r w:rsidRPr="00402E23">
        <w:rPr>
          <w:rFonts w:ascii="Times New Roman" w:hAnsi="Times New Roman"/>
          <w:sz w:val="28"/>
          <w:szCs w:val="28"/>
          <w:lang w:eastAsia="ru-RU"/>
        </w:rPr>
        <w:t>осуществляющим функции по выработке государ</w:t>
      </w:r>
      <w:r>
        <w:rPr>
          <w:rFonts w:ascii="Times New Roman" w:hAnsi="Times New Roman"/>
          <w:sz w:val="28"/>
          <w:szCs w:val="28"/>
          <w:lang w:eastAsia="ru-RU"/>
        </w:rPr>
        <w:t>ственной политики и нормативно-</w:t>
      </w:r>
      <w:r w:rsidRPr="00402E23">
        <w:rPr>
          <w:rFonts w:ascii="Times New Roman" w:hAnsi="Times New Roman"/>
          <w:sz w:val="28"/>
          <w:szCs w:val="28"/>
          <w:lang w:eastAsia="ru-RU"/>
        </w:rPr>
        <w:t>правовому регулированию в сфере жилищно-коммунального хозяйства.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 xml:space="preserve">Так как Генеральным планом сельского поселения предусмотрен только один вариант развития, то в рамках данной Схемы </w:t>
      </w:r>
      <w:r>
        <w:rPr>
          <w:rFonts w:ascii="Times New Roman" w:hAnsi="Times New Roman"/>
          <w:sz w:val="28"/>
          <w:szCs w:val="28"/>
          <w:lang w:eastAsia="ru-RU"/>
        </w:rPr>
        <w:t xml:space="preserve">газоснабжения так же будет один </w:t>
      </w:r>
      <w:r w:rsidRPr="00402E23">
        <w:rPr>
          <w:rFonts w:ascii="Times New Roman" w:hAnsi="Times New Roman"/>
          <w:sz w:val="28"/>
          <w:szCs w:val="28"/>
          <w:lang w:eastAsia="ru-RU"/>
        </w:rPr>
        <w:t>вариант эволюции целевых показателей деятельно</w:t>
      </w:r>
      <w:r>
        <w:rPr>
          <w:rFonts w:ascii="Times New Roman" w:hAnsi="Times New Roman"/>
          <w:sz w:val="28"/>
          <w:szCs w:val="28"/>
          <w:lang w:eastAsia="ru-RU"/>
        </w:rPr>
        <w:t xml:space="preserve">сти организаций, осуществляющих </w:t>
      </w:r>
      <w:r w:rsidRPr="00402E23">
        <w:rPr>
          <w:rFonts w:ascii="Times New Roman" w:hAnsi="Times New Roman"/>
          <w:sz w:val="28"/>
          <w:szCs w:val="28"/>
          <w:lang w:eastAsia="ru-RU"/>
        </w:rPr>
        <w:t>централизованное газоснабжение на территории Курчанского сельского поселения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,Bold" w:hAnsi="Times New Roman,Bold" w:cs="Times New Roman,Bold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7.2.2 Показатели деятельности организаций, </w:t>
      </w:r>
      <w:r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осуществляющих централизованное </w:t>
      </w: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газоснабжение потребителей сельского поселения.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sz w:val="28"/>
          <w:szCs w:val="28"/>
          <w:lang w:eastAsia="ru-RU"/>
        </w:rPr>
        <w:t>7.2.3</w:t>
      </w: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. Показатели качества и надежности услуг по транспортировке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газа по газораспределительным сетям.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6"/>
          <w:szCs w:val="26"/>
          <w:lang w:eastAsia="ru-RU"/>
        </w:rPr>
      </w:pP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Надежность услуг по транспортировке газа</w:t>
      </w:r>
      <w:r>
        <w:rPr>
          <w:rFonts w:ascii="Times New Roman" w:hAnsi="Times New Roman"/>
          <w:sz w:val="28"/>
          <w:szCs w:val="28"/>
          <w:lang w:eastAsia="ru-RU"/>
        </w:rPr>
        <w:t xml:space="preserve"> по газораспределительным сетям </w:t>
      </w:r>
      <w:r w:rsidRPr="00402E23">
        <w:rPr>
          <w:rFonts w:ascii="Times New Roman" w:hAnsi="Times New Roman"/>
          <w:sz w:val="28"/>
          <w:szCs w:val="28"/>
          <w:lang w:eastAsia="ru-RU"/>
        </w:rPr>
        <w:t>характеризуется: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количеством прекращений и ограничений транспортировки газа по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газораспределительным сетям потребителям;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продолжительностью прекращений и ограничений транспортировки газа по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газораспределительным сетям потребителям;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количеством недопоставленного газа потребителям в результате прекращений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ограничений транспортировки газа по газораспределительным сетям.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Качество услуг по транспортировке газа по газораспределительным сетям</w:t>
      </w:r>
    </w:p>
    <w:p w:rsidR="00836310" w:rsidRPr="00402E23" w:rsidRDefault="00836310" w:rsidP="00836310">
      <w:pPr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характеризуется: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обеспечением давления в газораспределительной с</w:t>
      </w:r>
      <w:r>
        <w:rPr>
          <w:rFonts w:ascii="Times New Roman" w:hAnsi="Times New Roman"/>
          <w:sz w:val="28"/>
          <w:szCs w:val="28"/>
          <w:lang w:eastAsia="ru-RU"/>
        </w:rPr>
        <w:t xml:space="preserve">ети в пределах, необходимых для 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функционирования </w:t>
      </w:r>
      <w:proofErr w:type="spellStart"/>
      <w:r w:rsidRPr="00402E23">
        <w:rPr>
          <w:rFonts w:ascii="Times New Roman" w:hAnsi="Times New Roman"/>
          <w:sz w:val="28"/>
          <w:szCs w:val="28"/>
          <w:lang w:eastAsia="ru-RU"/>
        </w:rPr>
        <w:t>газопотребляющего</w:t>
      </w:r>
      <w:proofErr w:type="spellEnd"/>
      <w:r w:rsidRPr="00402E23">
        <w:rPr>
          <w:rFonts w:ascii="Times New Roman" w:hAnsi="Times New Roman"/>
          <w:sz w:val="28"/>
          <w:szCs w:val="28"/>
          <w:lang w:eastAsia="ru-RU"/>
        </w:rPr>
        <w:t xml:space="preserve"> оборудования;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соответствием физико-химических характеристик га</w:t>
      </w:r>
      <w:r>
        <w:rPr>
          <w:rFonts w:ascii="Times New Roman" w:hAnsi="Times New Roman"/>
          <w:sz w:val="28"/>
          <w:szCs w:val="28"/>
          <w:lang w:eastAsia="ru-RU"/>
        </w:rPr>
        <w:t xml:space="preserve">за требованиям, установленным в </w:t>
      </w:r>
      <w:r w:rsidRPr="00402E23">
        <w:rPr>
          <w:rFonts w:ascii="Times New Roman" w:hAnsi="Times New Roman"/>
          <w:sz w:val="28"/>
          <w:szCs w:val="28"/>
          <w:lang w:eastAsia="ru-RU"/>
        </w:rPr>
        <w:t>нормативно-технических документах.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Надежность и качество услуг по транспортировк</w:t>
      </w:r>
      <w:r>
        <w:rPr>
          <w:rFonts w:ascii="Times New Roman" w:hAnsi="Times New Roman"/>
          <w:sz w:val="28"/>
          <w:szCs w:val="28"/>
          <w:lang w:eastAsia="ru-RU"/>
        </w:rPr>
        <w:t xml:space="preserve">е газа по газораспределительным </w:t>
      </w:r>
      <w:r w:rsidRPr="00402E23">
        <w:rPr>
          <w:rFonts w:ascii="Times New Roman" w:hAnsi="Times New Roman"/>
          <w:sz w:val="28"/>
          <w:szCs w:val="28"/>
          <w:lang w:eastAsia="ru-RU"/>
        </w:rPr>
        <w:t>сетям характеризуются обобщенным показателем уровня надежности и качества услуг по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транспортировке газа по газораспределительным сетям.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Обобщенный показатель уровня надежности и ка</w:t>
      </w:r>
      <w:r>
        <w:rPr>
          <w:rFonts w:ascii="Times New Roman" w:hAnsi="Times New Roman"/>
          <w:sz w:val="28"/>
          <w:szCs w:val="28"/>
          <w:lang w:eastAsia="ru-RU"/>
        </w:rPr>
        <w:t xml:space="preserve">чества услуг по транспортировке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газа по газораспределительным сетям (</w:t>
      </w:r>
      <w:proofErr w:type="spellStart"/>
      <w:r w:rsidRPr="00402E23">
        <w:rPr>
          <w:rFonts w:ascii="Times New Roman" w:hAnsi="Times New Roman"/>
          <w:sz w:val="28"/>
          <w:szCs w:val="28"/>
          <w:lang w:eastAsia="ru-RU"/>
        </w:rPr>
        <w:t>Коб</w:t>
      </w:r>
      <w:proofErr w:type="spellEnd"/>
      <w:r w:rsidRPr="00402E23">
        <w:rPr>
          <w:rFonts w:ascii="Times New Roman" w:hAnsi="Times New Roman"/>
          <w:sz w:val="28"/>
          <w:szCs w:val="28"/>
          <w:lang w:eastAsia="ru-RU"/>
        </w:rPr>
        <w:t xml:space="preserve">) определяется </w:t>
      </w:r>
      <w:r w:rsidRPr="00BA7FD1">
        <w:rPr>
          <w:rFonts w:ascii="Times New Roman" w:hAnsi="Times New Roman"/>
          <w:sz w:val="28"/>
          <w:szCs w:val="28"/>
          <w:lang w:eastAsia="ru-RU"/>
        </w:rPr>
        <w:t>по формуле: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02E23" w:rsidRDefault="00CD7871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К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об</m:t>
              </m:r>
            </m:sub>
          </m:sSub>
          <m:r>
            <w:rPr>
              <w:rFonts w:ascii="Cambria Math" w:hAnsi="Cambria Math"/>
              <w:sz w:val="28"/>
              <w:szCs w:val="28"/>
              <w:lang w:eastAsia="ru-RU"/>
            </w:rPr>
            <m:t>=а*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К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над</m:t>
              </m:r>
            </m:sub>
          </m:sSub>
          <m:r>
            <w:rPr>
              <w:rFonts w:ascii="Cambria Math" w:hAnsi="Cambria Math"/>
              <w:sz w:val="28"/>
              <w:szCs w:val="28"/>
              <w:lang w:eastAsia="ru-RU"/>
            </w:rPr>
            <m:t>+β*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К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eastAsia="ru-RU"/>
                </w:rPr>
                <m:t>кач</m:t>
              </m:r>
            </m:sub>
          </m:sSub>
        </m:oMath>
      </m:oMathPara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где α - коэффициент значимости показателя надежности услуг по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транспортировке газа по газораспределительным сетям;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proofErr w:type="spellStart"/>
      <w:r w:rsidRPr="00402E23">
        <w:rPr>
          <w:rFonts w:ascii="Times New Roman" w:hAnsi="Times New Roman"/>
          <w:sz w:val="28"/>
          <w:szCs w:val="28"/>
          <w:lang w:eastAsia="ru-RU"/>
        </w:rPr>
        <w:t>Кнад</w:t>
      </w:r>
      <w:proofErr w:type="spellEnd"/>
      <w:r w:rsidRPr="00402E23">
        <w:rPr>
          <w:rFonts w:ascii="Times New Roman" w:hAnsi="Times New Roman"/>
          <w:sz w:val="28"/>
          <w:szCs w:val="28"/>
          <w:lang w:eastAsia="ru-RU"/>
        </w:rPr>
        <w:t xml:space="preserve"> - показатель надежности услуг по транспортировке газа по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газораспределительным сетям;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β - коэффициент значимости показателя качества услуг по транспортировке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газа по газораспределительным сетям;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proofErr w:type="spellStart"/>
      <w:r w:rsidRPr="00402E23">
        <w:rPr>
          <w:rFonts w:ascii="Times New Roman" w:hAnsi="Times New Roman"/>
          <w:sz w:val="28"/>
          <w:szCs w:val="28"/>
          <w:lang w:eastAsia="ru-RU"/>
        </w:rPr>
        <w:t>Ккач</w:t>
      </w:r>
      <w:proofErr w:type="spellEnd"/>
      <w:r w:rsidRPr="00402E23">
        <w:rPr>
          <w:rFonts w:ascii="Times New Roman" w:hAnsi="Times New Roman"/>
          <w:sz w:val="28"/>
          <w:szCs w:val="28"/>
          <w:lang w:eastAsia="ru-RU"/>
        </w:rPr>
        <w:t xml:space="preserve"> - показатель качества услуг по транспортировке газа по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газораспределительным сетям.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Показатели надежности и качества услуг по транспортировке газа по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газораспределительным сетям, а также коэффициенты их значимости устанавливаются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соответствии с методикой расчета плановых и фактических показателей надежности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качества услуг по транспортировке газа по газораспределительным сетям, утвержденной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Министерством энергетики Российской Федерации (далее - методика).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Обобщенный показатель уровня надежности и ка</w:t>
      </w:r>
      <w:r>
        <w:rPr>
          <w:rFonts w:ascii="Times New Roman" w:hAnsi="Times New Roman"/>
          <w:sz w:val="28"/>
          <w:szCs w:val="28"/>
          <w:lang w:eastAsia="ru-RU"/>
        </w:rPr>
        <w:t xml:space="preserve">чества услуг по транспортировке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газа по газораспределительным сетям не может быть больше единицы.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При определении величины обобщенного показате</w:t>
      </w:r>
      <w:r>
        <w:rPr>
          <w:rFonts w:ascii="Times New Roman" w:hAnsi="Times New Roman"/>
          <w:sz w:val="28"/>
          <w:szCs w:val="28"/>
          <w:lang w:eastAsia="ru-RU"/>
        </w:rPr>
        <w:t xml:space="preserve">ля уровня надежности и качества 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услуг по транспортировке газа по газораспределительным сетям исключаются </w:t>
      </w:r>
      <w:r w:rsidRPr="00402E23">
        <w:rPr>
          <w:rFonts w:ascii="Times New Roman" w:hAnsi="Times New Roman"/>
          <w:sz w:val="28"/>
          <w:szCs w:val="28"/>
          <w:lang w:eastAsia="ru-RU"/>
        </w:rPr>
        <w:lastRenderedPageBreak/>
        <w:t>случаи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прекращения или ограничения транспортировки газа по газораспределительным сетям,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произошедшие: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в результате обстоятельств, предусмотренных Правилами поставки газа в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Российской Федерации, утвержденными постанов</w:t>
      </w:r>
      <w:r>
        <w:rPr>
          <w:rFonts w:ascii="Times New Roman" w:hAnsi="Times New Roman"/>
          <w:sz w:val="28"/>
          <w:szCs w:val="28"/>
          <w:lang w:eastAsia="ru-RU"/>
        </w:rPr>
        <w:t xml:space="preserve">лением Правительства Российской </w:t>
      </w:r>
      <w:r w:rsidRPr="00402E23">
        <w:rPr>
          <w:rFonts w:ascii="Times New Roman" w:hAnsi="Times New Roman"/>
          <w:sz w:val="28"/>
          <w:szCs w:val="28"/>
          <w:lang w:eastAsia="ru-RU"/>
        </w:rPr>
        <w:t>Федерации от 5 февраля 1998 г. № 162 «Об утв</w:t>
      </w:r>
      <w:r>
        <w:rPr>
          <w:rFonts w:ascii="Times New Roman" w:hAnsi="Times New Roman"/>
          <w:sz w:val="28"/>
          <w:szCs w:val="28"/>
          <w:lang w:eastAsia="ru-RU"/>
        </w:rPr>
        <w:t xml:space="preserve">ерждении Правил поставки газа в </w:t>
      </w:r>
      <w:r w:rsidRPr="00402E23">
        <w:rPr>
          <w:rFonts w:ascii="Times New Roman" w:hAnsi="Times New Roman"/>
          <w:sz w:val="28"/>
          <w:szCs w:val="28"/>
          <w:lang w:eastAsia="ru-RU"/>
        </w:rPr>
        <w:t>Российской Федерации», и Правилами поставки га</w:t>
      </w:r>
      <w:r>
        <w:rPr>
          <w:rFonts w:ascii="Times New Roman" w:hAnsi="Times New Roman"/>
          <w:sz w:val="28"/>
          <w:szCs w:val="28"/>
          <w:lang w:eastAsia="ru-RU"/>
        </w:rPr>
        <w:t>за для обеспечения коммунально-</w:t>
      </w:r>
      <w:r w:rsidRPr="00402E23">
        <w:rPr>
          <w:rFonts w:ascii="Times New Roman" w:hAnsi="Times New Roman"/>
          <w:sz w:val="28"/>
          <w:szCs w:val="28"/>
          <w:lang w:eastAsia="ru-RU"/>
        </w:rPr>
        <w:t>бытовых нужд граждан, утвержденными постанов</w:t>
      </w:r>
      <w:r>
        <w:rPr>
          <w:rFonts w:ascii="Times New Roman" w:hAnsi="Times New Roman"/>
          <w:sz w:val="28"/>
          <w:szCs w:val="28"/>
          <w:lang w:eastAsia="ru-RU"/>
        </w:rPr>
        <w:t xml:space="preserve">лением Правительства Российской </w:t>
      </w:r>
      <w:r w:rsidRPr="00402E23">
        <w:rPr>
          <w:rFonts w:ascii="Times New Roman" w:hAnsi="Times New Roman"/>
          <w:sz w:val="28"/>
          <w:szCs w:val="28"/>
          <w:lang w:eastAsia="ru-RU"/>
        </w:rPr>
        <w:t>Федерации от 21 июля 2008 г. № 549 «О порядк</w:t>
      </w:r>
      <w:r>
        <w:rPr>
          <w:rFonts w:ascii="Times New Roman" w:hAnsi="Times New Roman"/>
          <w:sz w:val="28"/>
          <w:szCs w:val="28"/>
          <w:lang w:eastAsia="ru-RU"/>
        </w:rPr>
        <w:t xml:space="preserve">е поставки газа для обеспечения </w:t>
      </w:r>
      <w:r w:rsidRPr="00402E23">
        <w:rPr>
          <w:rFonts w:ascii="Times New Roman" w:hAnsi="Times New Roman"/>
          <w:sz w:val="28"/>
          <w:szCs w:val="28"/>
          <w:lang w:eastAsia="ru-RU"/>
        </w:rPr>
        <w:t>коммунально-бытовых нужд граждан»;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в результате угрозы возникновения аварии в газораспределительной сети;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в результате несанкционированного вмешательства в функционировани</w:t>
      </w:r>
      <w:r>
        <w:rPr>
          <w:rFonts w:ascii="Times New Roman" w:hAnsi="Times New Roman"/>
          <w:sz w:val="28"/>
          <w:szCs w:val="28"/>
          <w:lang w:eastAsia="ru-RU"/>
        </w:rPr>
        <w:t xml:space="preserve">е объектов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газораспределительной сети;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в результате обстоятельств непреодолимой силы;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по инициативе потребителя.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Плановые значения показателей надежности и качеств</w:t>
      </w:r>
      <w:r>
        <w:rPr>
          <w:rFonts w:ascii="Times New Roman" w:hAnsi="Times New Roman"/>
          <w:sz w:val="28"/>
          <w:szCs w:val="28"/>
          <w:lang w:eastAsia="ru-RU"/>
        </w:rPr>
        <w:t xml:space="preserve">а услуг по транспортировке газа </w:t>
      </w:r>
      <w:r w:rsidRPr="00402E23">
        <w:rPr>
          <w:rFonts w:ascii="Times New Roman" w:hAnsi="Times New Roman"/>
          <w:sz w:val="28"/>
          <w:szCs w:val="28"/>
          <w:lang w:eastAsia="ru-RU"/>
        </w:rPr>
        <w:t>по газораспределительным сетям устанавливаются органом исполнительной власти субъекта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Российской Федерации в области государственного регулирования тарифов, а в случае, если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газораспределительная организация оказывает услуги по транспортировке газа по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технологически связанным газораспределительным сетям на территориях нескольких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субъектов Российской Федерации, плановые значения показателей надежности и качества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услуг по транспортир</w:t>
      </w:r>
      <w:r>
        <w:rPr>
          <w:rFonts w:ascii="Times New Roman" w:hAnsi="Times New Roman"/>
          <w:sz w:val="28"/>
          <w:szCs w:val="28"/>
          <w:lang w:eastAsia="ru-RU"/>
        </w:rPr>
        <w:t xml:space="preserve">овке газа по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газораспреде</w:t>
      </w:r>
      <w:r>
        <w:rPr>
          <w:rFonts w:ascii="Times New Roman" w:hAnsi="Times New Roman"/>
          <w:sz w:val="28"/>
          <w:szCs w:val="28"/>
          <w:lang w:eastAsia="ru-RU"/>
        </w:rPr>
        <w:t xml:space="preserve">лительным сетям устанавливаются </w:t>
      </w:r>
      <w:r w:rsidRPr="00402E23">
        <w:rPr>
          <w:rFonts w:ascii="Times New Roman" w:hAnsi="Times New Roman"/>
          <w:sz w:val="28"/>
          <w:szCs w:val="28"/>
          <w:lang w:eastAsia="ru-RU"/>
        </w:rPr>
        <w:t>Федеральной службой по тарифам (далее - регулирующие органы) на каждый расчетный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период в пределах долгосрочного периода рег</w:t>
      </w:r>
      <w:r>
        <w:rPr>
          <w:rFonts w:ascii="Times New Roman" w:hAnsi="Times New Roman"/>
          <w:sz w:val="28"/>
          <w:szCs w:val="28"/>
          <w:lang w:eastAsia="ru-RU"/>
        </w:rPr>
        <w:t xml:space="preserve">улирования тарифов на услуги по </w:t>
      </w:r>
      <w:r w:rsidRPr="00402E23">
        <w:rPr>
          <w:rFonts w:ascii="Times New Roman" w:hAnsi="Times New Roman"/>
          <w:sz w:val="28"/>
          <w:szCs w:val="28"/>
          <w:lang w:eastAsia="ru-RU"/>
        </w:rPr>
        <w:t>транспортировке газа по газораспределительным сетям (далее – период регулирования)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соответствии с методикой.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Плановые значения показателей надежности и качества услуг по транс</w:t>
      </w:r>
      <w:r>
        <w:rPr>
          <w:rFonts w:ascii="Times New Roman" w:hAnsi="Times New Roman"/>
          <w:sz w:val="28"/>
          <w:szCs w:val="28"/>
          <w:lang w:eastAsia="ru-RU"/>
        </w:rPr>
        <w:t xml:space="preserve">портировке газа </w:t>
      </w:r>
      <w:r w:rsidRPr="00402E23">
        <w:rPr>
          <w:rFonts w:ascii="Times New Roman" w:hAnsi="Times New Roman"/>
          <w:sz w:val="28"/>
          <w:szCs w:val="28"/>
          <w:lang w:eastAsia="ru-RU"/>
        </w:rPr>
        <w:t>по газораспределительным сетям ежегодно</w:t>
      </w:r>
      <w:r w:rsidRPr="00836310">
        <w:rPr>
          <w:rFonts w:ascii="Times New Roman" w:hAnsi="Times New Roman"/>
          <w:sz w:val="28"/>
          <w:szCs w:val="28"/>
          <w:lang w:eastAsia="ru-RU"/>
        </w:rPr>
        <w:t xml:space="preserve">, до 1 декабря, начиная с 2015 года, </w:t>
      </w:r>
      <w:r w:rsidRPr="00836310">
        <w:rPr>
          <w:rFonts w:ascii="Times New Roman" w:hAnsi="Times New Roman"/>
          <w:sz w:val="28"/>
          <w:szCs w:val="28"/>
          <w:lang w:eastAsia="ru-RU"/>
        </w:rPr>
        <w:lastRenderedPageBreak/>
        <w:t>определяются регулирующими органами и до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 20 декабря пу</w:t>
      </w:r>
      <w:r>
        <w:rPr>
          <w:rFonts w:ascii="Times New Roman" w:hAnsi="Times New Roman"/>
          <w:sz w:val="28"/>
          <w:szCs w:val="28"/>
          <w:lang w:eastAsia="ru-RU"/>
        </w:rPr>
        <w:t xml:space="preserve">бликуются на официальных сайтах </w:t>
      </w:r>
      <w:r w:rsidRPr="00402E23">
        <w:rPr>
          <w:rFonts w:ascii="Times New Roman" w:hAnsi="Times New Roman"/>
          <w:sz w:val="28"/>
          <w:szCs w:val="28"/>
          <w:lang w:eastAsia="ru-RU"/>
        </w:rPr>
        <w:t>регулирующих органов в информационно-телекоммуникационной сети «Интернет».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Плановые значения показателей надежности и качеств</w:t>
      </w:r>
      <w:r>
        <w:rPr>
          <w:rFonts w:ascii="Times New Roman" w:hAnsi="Times New Roman"/>
          <w:sz w:val="28"/>
          <w:szCs w:val="28"/>
          <w:lang w:eastAsia="ru-RU"/>
        </w:rPr>
        <w:t xml:space="preserve">а услуг по транспортировке газа </w:t>
      </w:r>
      <w:r w:rsidRPr="00402E23">
        <w:rPr>
          <w:rFonts w:ascii="Times New Roman" w:hAnsi="Times New Roman"/>
          <w:sz w:val="28"/>
          <w:szCs w:val="28"/>
          <w:lang w:eastAsia="ru-RU"/>
        </w:rPr>
        <w:t>по газораспределительным сетям определяются регулирующими органами в соответствии с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методикой и с учетом: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данных о фактических значениях показателей</w:t>
      </w:r>
      <w:r>
        <w:rPr>
          <w:rFonts w:ascii="Times New Roman" w:hAnsi="Times New Roman"/>
          <w:sz w:val="28"/>
          <w:szCs w:val="28"/>
          <w:lang w:eastAsia="ru-RU"/>
        </w:rPr>
        <w:t xml:space="preserve"> надежности и качества услуг по 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транспортировке газа по газораспределительным </w:t>
      </w:r>
      <w:r>
        <w:rPr>
          <w:rFonts w:ascii="Times New Roman" w:hAnsi="Times New Roman"/>
          <w:sz w:val="28"/>
          <w:szCs w:val="28"/>
          <w:lang w:eastAsia="ru-RU"/>
        </w:rPr>
        <w:t xml:space="preserve">сетям не менее чем за 3 года до </w:t>
      </w:r>
      <w:r w:rsidRPr="00402E23">
        <w:rPr>
          <w:rFonts w:ascii="Times New Roman" w:hAnsi="Times New Roman"/>
          <w:sz w:val="28"/>
          <w:szCs w:val="28"/>
          <w:lang w:eastAsia="ru-RU"/>
        </w:rPr>
        <w:t>периода регулирования;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расходов, включенных в инвестиционную </w:t>
      </w:r>
      <w:r>
        <w:rPr>
          <w:rFonts w:ascii="Times New Roman" w:hAnsi="Times New Roman"/>
          <w:sz w:val="28"/>
          <w:szCs w:val="28"/>
          <w:lang w:eastAsia="ru-RU"/>
        </w:rPr>
        <w:t xml:space="preserve">программу газораспределительных </w:t>
      </w:r>
      <w:r w:rsidRPr="00402E23">
        <w:rPr>
          <w:rFonts w:ascii="Times New Roman" w:hAnsi="Times New Roman"/>
          <w:sz w:val="28"/>
          <w:szCs w:val="28"/>
          <w:lang w:eastAsia="ru-RU"/>
        </w:rPr>
        <w:t>организаций и направленных на поддержание (повышение) надежности и качества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услуг по транспортировке газа по газораспределительным сетям;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природно-климатических и территориальных условий, технологических и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технических характеристик газораспределительных сетей.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Газораспределительные организации ежегодно, начиная с 2017 года, до 1 и</w:t>
      </w:r>
      <w:r>
        <w:rPr>
          <w:rFonts w:ascii="Times New Roman" w:hAnsi="Times New Roman"/>
          <w:sz w:val="28"/>
          <w:szCs w:val="28"/>
          <w:lang w:eastAsia="ru-RU"/>
        </w:rPr>
        <w:t xml:space="preserve">юня года, </w:t>
      </w:r>
      <w:r w:rsidRPr="00402E23">
        <w:rPr>
          <w:rFonts w:ascii="Times New Roman" w:hAnsi="Times New Roman"/>
          <w:sz w:val="28"/>
          <w:szCs w:val="28"/>
          <w:lang w:eastAsia="ru-RU"/>
        </w:rPr>
        <w:t>следующего за отчетным, в соответствии с методикой представляют в регулирующие органы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отчетные данные, используемые при расчете фактических значений показателей надежности и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качества услуг по транспортировке газа по газораспределительным сетям.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Фактические значения показателей надежности и ка</w:t>
      </w:r>
      <w:r>
        <w:rPr>
          <w:rFonts w:ascii="Times New Roman" w:hAnsi="Times New Roman"/>
          <w:sz w:val="28"/>
          <w:szCs w:val="28"/>
          <w:lang w:eastAsia="ru-RU"/>
        </w:rPr>
        <w:t xml:space="preserve">чества услуг по транспортировке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газа по газораспределительным сетям определяются в соответствии с методикой и ежегодно, до 1 октября, начиная с 2017 года, публикуются на официальных сайтах регулирующих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органов в информационно-телекоммуникационной сети «Интернет».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Регулирующие органы в пределах закрепленной за ними компетенции в целя</w:t>
      </w:r>
      <w:r>
        <w:rPr>
          <w:rFonts w:ascii="Times New Roman" w:hAnsi="Times New Roman"/>
          <w:sz w:val="28"/>
          <w:szCs w:val="28"/>
          <w:lang w:eastAsia="ru-RU"/>
        </w:rPr>
        <w:t xml:space="preserve">х </w:t>
      </w:r>
      <w:r w:rsidRPr="00402E23">
        <w:rPr>
          <w:rFonts w:ascii="Times New Roman" w:hAnsi="Times New Roman"/>
          <w:sz w:val="28"/>
          <w:szCs w:val="28"/>
          <w:lang w:eastAsia="ru-RU"/>
        </w:rPr>
        <w:t>определения плановых значений показателей</w:t>
      </w:r>
      <w:r>
        <w:rPr>
          <w:rFonts w:ascii="Times New Roman" w:hAnsi="Times New Roman"/>
          <w:sz w:val="28"/>
          <w:szCs w:val="28"/>
          <w:lang w:eastAsia="ru-RU"/>
        </w:rPr>
        <w:t xml:space="preserve"> надежности и качества услуг по </w:t>
      </w:r>
      <w:r w:rsidRPr="00402E23">
        <w:rPr>
          <w:rFonts w:ascii="Times New Roman" w:hAnsi="Times New Roman"/>
          <w:sz w:val="28"/>
          <w:szCs w:val="28"/>
          <w:lang w:eastAsia="ru-RU"/>
        </w:rPr>
        <w:t>транспортировке газа по газораспределительным сетям вправе запрашивать: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>у Федеральной службы по экологическому, техно</w:t>
      </w:r>
      <w:r>
        <w:rPr>
          <w:rFonts w:ascii="Times New Roman" w:hAnsi="Times New Roman"/>
          <w:sz w:val="28"/>
          <w:szCs w:val="28"/>
          <w:lang w:eastAsia="ru-RU"/>
        </w:rPr>
        <w:t xml:space="preserve">логическому и атомному надзору, </w:t>
      </w:r>
      <w:r w:rsidRPr="00402E23">
        <w:rPr>
          <w:rFonts w:ascii="Times New Roman" w:hAnsi="Times New Roman"/>
          <w:sz w:val="28"/>
          <w:szCs w:val="28"/>
          <w:lang w:eastAsia="ru-RU"/>
        </w:rPr>
        <w:t>Федеральной антимонопольной службы</w:t>
      </w:r>
      <w:r>
        <w:rPr>
          <w:rFonts w:ascii="Times New Roman" w:hAnsi="Times New Roman"/>
          <w:sz w:val="28"/>
          <w:szCs w:val="28"/>
          <w:lang w:eastAsia="ru-RU"/>
        </w:rPr>
        <w:t xml:space="preserve"> и их территориальных органов -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необходимую информацию, которой такие органы </w:t>
      </w:r>
      <w:r>
        <w:rPr>
          <w:rFonts w:ascii="Times New Roman" w:hAnsi="Times New Roman"/>
          <w:sz w:val="28"/>
          <w:szCs w:val="28"/>
          <w:lang w:eastAsia="ru-RU"/>
        </w:rPr>
        <w:t xml:space="preserve">обладают в связи с возложенными </w:t>
      </w:r>
      <w:r w:rsidRPr="00402E23">
        <w:rPr>
          <w:rFonts w:ascii="Times New Roman" w:hAnsi="Times New Roman"/>
          <w:sz w:val="28"/>
          <w:szCs w:val="28"/>
          <w:lang w:eastAsia="ru-RU"/>
        </w:rPr>
        <w:t>на них функциями по осуществлению государств</w:t>
      </w:r>
      <w:r>
        <w:rPr>
          <w:rFonts w:ascii="Times New Roman" w:hAnsi="Times New Roman"/>
          <w:sz w:val="28"/>
          <w:szCs w:val="28"/>
          <w:lang w:eastAsia="ru-RU"/>
        </w:rPr>
        <w:t xml:space="preserve">енного контроля в установленных </w:t>
      </w:r>
      <w:r w:rsidRPr="00402E23">
        <w:rPr>
          <w:rFonts w:ascii="Times New Roman" w:hAnsi="Times New Roman"/>
          <w:sz w:val="28"/>
          <w:szCs w:val="28"/>
          <w:lang w:eastAsia="ru-RU"/>
        </w:rPr>
        <w:t>сферах деятельности, с указанием сроков для удовлетворения такого запроса;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у газораспределительных организаций - </w:t>
      </w:r>
      <w:r>
        <w:rPr>
          <w:rFonts w:ascii="Times New Roman" w:hAnsi="Times New Roman"/>
          <w:sz w:val="28"/>
          <w:szCs w:val="28"/>
          <w:lang w:eastAsia="ru-RU"/>
        </w:rPr>
        <w:t xml:space="preserve">необходимую информацию, которой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газораспределительные организации об</w:t>
      </w:r>
      <w:r>
        <w:rPr>
          <w:rFonts w:ascii="Times New Roman" w:hAnsi="Times New Roman"/>
          <w:sz w:val="28"/>
          <w:szCs w:val="28"/>
          <w:lang w:eastAsia="ru-RU"/>
        </w:rPr>
        <w:t xml:space="preserve">ладают в связи с осуществлением </w:t>
      </w:r>
      <w:r w:rsidRPr="00402E23">
        <w:rPr>
          <w:rFonts w:ascii="Times New Roman" w:hAnsi="Times New Roman"/>
          <w:sz w:val="28"/>
          <w:szCs w:val="28"/>
          <w:lang w:eastAsia="ru-RU"/>
        </w:rPr>
        <w:t>соответствующей деятельности.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В связи с тем, что методика расчета плановых и факти</w:t>
      </w:r>
      <w:r>
        <w:rPr>
          <w:rFonts w:ascii="Times New Roman" w:hAnsi="Times New Roman"/>
          <w:sz w:val="28"/>
          <w:szCs w:val="28"/>
          <w:lang w:eastAsia="ru-RU"/>
        </w:rPr>
        <w:t xml:space="preserve">ческих показателей надежности и </w:t>
      </w:r>
      <w:r w:rsidRPr="00402E23">
        <w:rPr>
          <w:rFonts w:ascii="Times New Roman" w:hAnsi="Times New Roman"/>
          <w:sz w:val="28"/>
          <w:szCs w:val="28"/>
          <w:lang w:eastAsia="ru-RU"/>
        </w:rPr>
        <w:t>качества услуг по транспортировке газа по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газораспределительным сетям утверждена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Приказом Минэнерго России № 926 от 15.12.2014, фактические значения показателей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надежности и качества услуг по транспортировке газа по газораспределительным сетям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будут публиковаться с 2017 года, а плановые значения показателей будут </w:t>
      </w:r>
      <w:proofErr w:type="gramStart"/>
      <w:r w:rsidRPr="00402E23">
        <w:rPr>
          <w:rFonts w:ascii="Times New Roman" w:hAnsi="Times New Roman"/>
          <w:sz w:val="28"/>
          <w:szCs w:val="28"/>
          <w:lang w:eastAsia="ru-RU"/>
        </w:rPr>
        <w:t>определяться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только</w:t>
      </w:r>
      <w:proofErr w:type="gramEnd"/>
      <w:r w:rsidRPr="00402E23">
        <w:rPr>
          <w:rFonts w:ascii="Times New Roman" w:hAnsi="Times New Roman"/>
          <w:sz w:val="28"/>
          <w:szCs w:val="28"/>
          <w:lang w:eastAsia="ru-RU"/>
        </w:rPr>
        <w:t xml:space="preserve"> начиная с 2015 года, рассчитать их не представляется возможным.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BA7FD1" w:rsidRDefault="00BA7FD1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7.2.4. Показатели качества обслуживания абонентов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8"/>
          <w:szCs w:val="28"/>
          <w:lang w:eastAsia="ru-RU"/>
        </w:rPr>
      </w:pP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К показателям качества обслуживания абонентов, установленным Постановлением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Правительства Российской Федерации от 6 мая 2011 г. №354 относятся:</w:t>
      </w:r>
    </w:p>
    <w:p w:rsidR="00836310" w:rsidRPr="00402E23" w:rsidRDefault="00836310" w:rsidP="00836310">
      <w:pPr>
        <w:spacing w:after="0" w:line="360" w:lineRule="auto"/>
        <w:ind w:left="567" w:firstLine="709"/>
        <w:jc w:val="center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402E23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>Таблица: Показатели качества обслуживания абонентов:</w:t>
      </w:r>
    </w:p>
    <w:tbl>
      <w:tblPr>
        <w:tblW w:w="9997" w:type="dxa"/>
        <w:tblInd w:w="6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73"/>
        <w:gridCol w:w="3684"/>
        <w:gridCol w:w="4040"/>
      </w:tblGrid>
      <w:tr w:rsidR="00836310" w:rsidTr="00836310">
        <w:trPr>
          <w:trHeight w:val="1589"/>
        </w:trPr>
        <w:tc>
          <w:tcPr>
            <w:tcW w:w="2273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1.Бесперебойное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круглосуточное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газоснабжение в течение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года</w:t>
            </w:r>
          </w:p>
        </w:tc>
        <w:tc>
          <w:tcPr>
            <w:tcW w:w="3684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Допустимая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продолжительность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перерыва газоснабжения -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не более 4 часов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(суммарно) в течение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одного месяца</w:t>
            </w:r>
          </w:p>
        </w:tc>
        <w:tc>
          <w:tcPr>
            <w:tcW w:w="4040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продолжительности перерыва газоснабжения, исчисленной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суммарно за расчетный период, в котором произошло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указанное превышение, размер платы за коммунальную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услугу за такой расчетный период снижается на 0,15</w:t>
            </w:r>
          </w:p>
        </w:tc>
      </w:tr>
      <w:tr w:rsidR="00836310" w:rsidTr="00836310">
        <w:trPr>
          <w:trHeight w:val="2394"/>
        </w:trPr>
        <w:tc>
          <w:tcPr>
            <w:tcW w:w="2273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2.Постоянное соответствие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свойств подаваемого газа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требованиям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законодательства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Российской Федерации о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техническом регулировании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(ГОСТ 5542-87)</w:t>
            </w:r>
          </w:p>
        </w:tc>
        <w:tc>
          <w:tcPr>
            <w:tcW w:w="3684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Отклонение свойств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подаваемого газа от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требований </w:t>
            </w:r>
            <w:proofErr w:type="spellStart"/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зако</w:t>
            </w:r>
            <w:proofErr w:type="spellEnd"/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spellStart"/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нодательства</w:t>
            </w:r>
            <w:proofErr w:type="spellEnd"/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Российской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Федерации о техническом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регулировании не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допускается</w:t>
            </w:r>
          </w:p>
          <w:p w:rsidR="00836310" w:rsidRPr="00402E23" w:rsidRDefault="00836310" w:rsidP="00836310">
            <w:pPr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040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При несоответствии свойств подаваемого газа требованиям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законодательства Российской Федерации о техническом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регулировании размер платы за коммунальную услугу,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определенный за расчетный период, снижается на размер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платы, исчисленный суммарно за каждый день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предоставления коммунальной услуги ненадлежащего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качества ( не зависимо от показаний приборов учета)</w:t>
            </w:r>
          </w:p>
        </w:tc>
      </w:tr>
      <w:tr w:rsidR="00836310" w:rsidTr="00836310">
        <w:trPr>
          <w:trHeight w:val="2394"/>
        </w:trPr>
        <w:tc>
          <w:tcPr>
            <w:tcW w:w="2273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3.Давление газа - от 0,0012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МПа до 0,003 МПа</w:t>
            </w:r>
          </w:p>
        </w:tc>
        <w:tc>
          <w:tcPr>
            <w:tcW w:w="3684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Отклонение давления газа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более чем на 0,0005 МПа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не допускается</w:t>
            </w:r>
          </w:p>
        </w:tc>
        <w:tc>
          <w:tcPr>
            <w:tcW w:w="4040" w:type="dxa"/>
          </w:tcPr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течение расчетного периода, в котором произошло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превышение допустимого отклонения давления: при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давлении, отличающемся от установленного не более чем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на 25 %, размер платы за коммунальную услугу за такой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расчетный период снижается на 0,1 % размера платы,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определенного за такой расчетный период; при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давлении, отличающемся от установленного более чем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на 25 %, размер платы за коммунальную услугу,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определенный за расчетный период, снижается на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размер платы, исчисленный суммарно за каждый день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предоставления коммунальной услуги ненадлежащего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качества (независимо от показаний</w:t>
            </w:r>
          </w:p>
          <w:p w:rsidR="00836310" w:rsidRPr="00402E23" w:rsidRDefault="00836310" w:rsidP="00836310">
            <w:pPr>
              <w:autoSpaceDE w:val="0"/>
              <w:autoSpaceDN w:val="0"/>
              <w:adjustRightInd w:val="0"/>
              <w:spacing w:after="0" w:line="240" w:lineRule="auto"/>
              <w:ind w:left="567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402E23">
              <w:rPr>
                <w:rFonts w:ascii="Times New Roman" w:hAnsi="Times New Roman"/>
                <w:sz w:val="20"/>
                <w:szCs w:val="20"/>
                <w:lang w:eastAsia="ru-RU"/>
              </w:rPr>
              <w:t>приборов учета)</w:t>
            </w:r>
          </w:p>
        </w:tc>
      </w:tr>
    </w:tbl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7.2.5. Соответствие цены реализации инвестиционной программы и их</w:t>
      </w: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,Bold" w:hAnsi="Times New Roman,Bold" w:cs="Times New Roman,Bold"/>
          <w:b/>
          <w:bCs/>
          <w:i/>
          <w:sz w:val="26"/>
          <w:szCs w:val="26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эффективности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6"/>
          <w:szCs w:val="26"/>
          <w:lang w:eastAsia="ru-RU"/>
        </w:rPr>
      </w:pP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Реализация мероприятий инвестиционной программы позволит значительно повысить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уровень эффективности, необходимый для достижения т</w:t>
      </w:r>
      <w:r>
        <w:rPr>
          <w:rFonts w:ascii="Times New Roman" w:hAnsi="Times New Roman"/>
          <w:sz w:val="28"/>
          <w:szCs w:val="28"/>
          <w:lang w:eastAsia="ru-RU"/>
        </w:rPr>
        <w:t xml:space="preserve">емпов развития, предусмотренных </w:t>
      </w:r>
      <w:r w:rsidRPr="00402E23">
        <w:rPr>
          <w:rFonts w:ascii="Times New Roman" w:hAnsi="Times New Roman"/>
          <w:sz w:val="28"/>
          <w:szCs w:val="28"/>
          <w:lang w:eastAsia="ru-RU"/>
        </w:rPr>
        <w:t>Стратегией социально-экономического развития сельского поселения.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lastRenderedPageBreak/>
        <w:t>Результатом реализации инвестиционной програм</w:t>
      </w:r>
      <w:r>
        <w:rPr>
          <w:rFonts w:ascii="Times New Roman" w:hAnsi="Times New Roman"/>
          <w:sz w:val="28"/>
          <w:szCs w:val="28"/>
          <w:lang w:eastAsia="ru-RU"/>
        </w:rPr>
        <w:t xml:space="preserve">мы станет повышение доступности </w:t>
      </w:r>
      <w:r w:rsidRPr="00402E23">
        <w:rPr>
          <w:rFonts w:ascii="Times New Roman" w:hAnsi="Times New Roman"/>
          <w:sz w:val="28"/>
          <w:szCs w:val="28"/>
          <w:lang w:eastAsia="ru-RU"/>
        </w:rPr>
        <w:t>населения к услуге газоснабжения и, как следствие, удовлетворение нужд населения в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использовании природного газа для отопления, горячего водоснабжения и приготовления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пищи. Таким образом, программные мероприятия ориентированы на достижение целей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социально-экономического развития сельского поселения, направленных на формирование благоприятной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02E23">
        <w:rPr>
          <w:rFonts w:ascii="Times New Roman" w:hAnsi="Times New Roman"/>
          <w:sz w:val="28"/>
          <w:szCs w:val="28"/>
          <w:lang w:eastAsia="ru-RU"/>
        </w:rPr>
        <w:t>среды для жизнедеятельности населения.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Экономическая эффективность программы определяется снижением средств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>населения на оплату коммунальных услуг.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 xml:space="preserve">Экологическая эффективность инвестиционной </w:t>
      </w:r>
      <w:r>
        <w:rPr>
          <w:rFonts w:ascii="Times New Roman" w:hAnsi="Times New Roman"/>
          <w:sz w:val="28"/>
          <w:szCs w:val="28"/>
          <w:lang w:eastAsia="ru-RU"/>
        </w:rPr>
        <w:t xml:space="preserve">программы выражается в снижении </w:t>
      </w:r>
      <w:r w:rsidRPr="00402E23">
        <w:rPr>
          <w:rFonts w:ascii="Times New Roman" w:hAnsi="Times New Roman"/>
          <w:sz w:val="28"/>
          <w:szCs w:val="28"/>
          <w:lang w:eastAsia="ru-RU"/>
        </w:rPr>
        <w:t xml:space="preserve">уровня загрязнения окружающей природной </w:t>
      </w:r>
      <w:r>
        <w:rPr>
          <w:rFonts w:ascii="Times New Roman" w:hAnsi="Times New Roman"/>
          <w:sz w:val="28"/>
          <w:szCs w:val="28"/>
          <w:lang w:eastAsia="ru-RU"/>
        </w:rPr>
        <w:t xml:space="preserve">среды и улучшение экологической </w:t>
      </w:r>
      <w:r w:rsidRPr="00402E23">
        <w:rPr>
          <w:rFonts w:ascii="Times New Roman" w:hAnsi="Times New Roman"/>
          <w:sz w:val="28"/>
          <w:szCs w:val="28"/>
          <w:lang w:eastAsia="ru-RU"/>
        </w:rPr>
        <w:t>обстановки в районе.</w:t>
      </w:r>
    </w:p>
    <w:p w:rsidR="00836310" w:rsidRPr="00402E23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402E23">
        <w:rPr>
          <w:rFonts w:ascii="Times New Roman" w:hAnsi="Times New Roman"/>
          <w:sz w:val="28"/>
          <w:szCs w:val="28"/>
          <w:lang w:eastAsia="ru-RU"/>
        </w:rPr>
        <w:t xml:space="preserve">Социальная эффективность характеризуется </w:t>
      </w:r>
      <w:r>
        <w:rPr>
          <w:rFonts w:ascii="Times New Roman" w:hAnsi="Times New Roman"/>
          <w:sz w:val="28"/>
          <w:szCs w:val="28"/>
          <w:lang w:eastAsia="ru-RU"/>
        </w:rPr>
        <w:t xml:space="preserve">созданием благоприятных условий </w:t>
      </w:r>
      <w:r w:rsidRPr="00402E23">
        <w:rPr>
          <w:rFonts w:ascii="Times New Roman" w:hAnsi="Times New Roman"/>
          <w:sz w:val="28"/>
          <w:szCs w:val="28"/>
          <w:lang w:eastAsia="ru-RU"/>
        </w:rPr>
        <w:t>проживания населения, обеспечением норма</w:t>
      </w:r>
      <w:r>
        <w:rPr>
          <w:rFonts w:ascii="Times New Roman" w:hAnsi="Times New Roman"/>
          <w:sz w:val="28"/>
          <w:szCs w:val="28"/>
          <w:lang w:eastAsia="ru-RU"/>
        </w:rPr>
        <w:t xml:space="preserve">льных условий для жизни будущих </w:t>
      </w:r>
      <w:r w:rsidRPr="00402E23">
        <w:rPr>
          <w:rFonts w:ascii="Times New Roman" w:hAnsi="Times New Roman"/>
          <w:sz w:val="28"/>
          <w:szCs w:val="28"/>
          <w:lang w:eastAsia="ru-RU"/>
        </w:rPr>
        <w:t>поколений, улучшением демографической ситуации в сельском поселении.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836310" w:rsidRPr="00836310" w:rsidRDefault="00836310" w:rsidP="00836310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36310">
        <w:rPr>
          <w:rFonts w:ascii="Times New Roman" w:hAnsi="Times New Roman"/>
          <w:b/>
          <w:bCs/>
          <w:i/>
          <w:sz w:val="28"/>
          <w:szCs w:val="28"/>
          <w:lang w:eastAsia="ru-RU"/>
        </w:rPr>
        <w:t>7.2.6.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836310" w:rsidRDefault="00836310" w:rsidP="00836310">
      <w:pPr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6"/>
          <w:szCs w:val="26"/>
          <w:lang w:eastAsia="ru-RU"/>
        </w:rPr>
      </w:pPr>
    </w:p>
    <w:p w:rsidR="00836310" w:rsidRPr="00DC258F" w:rsidRDefault="00836310" w:rsidP="00836310">
      <w:pPr>
        <w:autoSpaceDE w:val="0"/>
        <w:autoSpaceDN w:val="0"/>
        <w:adjustRightInd w:val="0"/>
        <w:spacing w:after="0" w:line="360" w:lineRule="auto"/>
        <w:ind w:left="567" w:firstLine="567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Несмотря на то, что методика расчета показателей качества и надежности услуг по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транспортировке газа введена в декабре 2014 года и еще не действует в полной мере, можно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рассчитать условно принятые показатели каче</w:t>
      </w:r>
      <w:r>
        <w:rPr>
          <w:rFonts w:ascii="Times New Roman" w:hAnsi="Times New Roman"/>
          <w:sz w:val="28"/>
          <w:szCs w:val="28"/>
          <w:lang w:eastAsia="ru-RU"/>
        </w:rPr>
        <w:t xml:space="preserve">ства и надежности газоснабжения </w:t>
      </w:r>
      <w:r w:rsidRPr="00DC258F">
        <w:rPr>
          <w:rFonts w:ascii="Times New Roman" w:hAnsi="Times New Roman"/>
          <w:sz w:val="28"/>
          <w:szCs w:val="28"/>
          <w:lang w:eastAsia="ru-RU"/>
        </w:rPr>
        <w:t>потребителей природным газом. Результаты расчета сведены в таблице ниже.</w:t>
      </w:r>
    </w:p>
    <w:p w:rsidR="00836310" w:rsidRPr="00DC258F" w:rsidRDefault="00836310" w:rsidP="00836310">
      <w:pPr>
        <w:spacing w:after="0" w:line="360" w:lineRule="auto"/>
        <w:ind w:firstLine="709"/>
        <w:jc w:val="center"/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</w:pPr>
      <w:r w:rsidRPr="00836310">
        <w:rPr>
          <w:rFonts w:ascii="Times New Roman" w:eastAsia="Times New Roman,Italic" w:hAnsi="Times New Roman"/>
          <w:i/>
          <w:iCs/>
          <w:sz w:val="28"/>
          <w:szCs w:val="28"/>
          <w:lang w:eastAsia="ru-RU"/>
        </w:rPr>
        <w:t>Таблица: Целевые показатели качества и надежности газоснабжения природным газом.</w:t>
      </w:r>
    </w:p>
    <w:p w:rsidR="00836310" w:rsidRDefault="00836310" w:rsidP="00836310">
      <w:pPr>
        <w:tabs>
          <w:tab w:val="left" w:pos="3660"/>
        </w:tabs>
        <w:ind w:left="709" w:right="-427"/>
        <w:jc w:val="center"/>
        <w:rPr>
          <w:b/>
          <w:sz w:val="28"/>
          <w:szCs w:val="28"/>
          <w:lang w:eastAsia="ru-RU"/>
        </w:rPr>
      </w:pPr>
    </w:p>
    <w:p w:rsidR="00836310" w:rsidRDefault="00836310" w:rsidP="00ED57DE">
      <w:pPr>
        <w:tabs>
          <w:tab w:val="left" w:pos="3660"/>
        </w:tabs>
        <w:jc w:val="center"/>
        <w:rPr>
          <w:b/>
          <w:sz w:val="28"/>
          <w:szCs w:val="28"/>
          <w:lang w:eastAsia="ru-RU"/>
        </w:rPr>
      </w:pPr>
    </w:p>
    <w:p w:rsidR="008B11C0" w:rsidRPr="00D83EBE" w:rsidRDefault="008B11C0" w:rsidP="008B11C0">
      <w:pPr>
        <w:autoSpaceDE w:val="0"/>
        <w:autoSpaceDN w:val="0"/>
        <w:adjustRightInd w:val="0"/>
        <w:spacing w:after="0" w:line="360" w:lineRule="auto"/>
        <w:ind w:firstLine="709"/>
        <w:contextualSpacing/>
        <w:jc w:val="right"/>
        <w:rPr>
          <w:rFonts w:ascii="Times New Roman" w:eastAsia="Times New Roman" w:hAnsi="Times New Roman"/>
          <w:sz w:val="28"/>
          <w:szCs w:val="28"/>
        </w:rPr>
      </w:pPr>
      <w:r w:rsidRPr="00D83EBE">
        <w:rPr>
          <w:rFonts w:ascii="Times New Roman" w:eastAsia="Times New Roman" w:hAnsi="Times New Roman"/>
          <w:sz w:val="28"/>
          <w:szCs w:val="28"/>
        </w:rPr>
        <w:lastRenderedPageBreak/>
        <w:t xml:space="preserve">Таблица </w:t>
      </w:r>
      <w:r w:rsidR="00582E0F">
        <w:rPr>
          <w:rFonts w:ascii="Times New Roman" w:eastAsia="Times New Roman" w:hAnsi="Times New Roman"/>
          <w:sz w:val="28"/>
          <w:szCs w:val="28"/>
        </w:rPr>
        <w:t>10</w:t>
      </w:r>
    </w:p>
    <w:tbl>
      <w:tblPr>
        <w:tblW w:w="10336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396"/>
        <w:gridCol w:w="1149"/>
        <w:gridCol w:w="756"/>
        <w:gridCol w:w="800"/>
        <w:gridCol w:w="760"/>
        <w:gridCol w:w="718"/>
        <w:gridCol w:w="739"/>
        <w:gridCol w:w="739"/>
        <w:gridCol w:w="848"/>
        <w:gridCol w:w="848"/>
      </w:tblGrid>
      <w:tr w:rsidR="00E07230" w:rsidRPr="00D86754" w:rsidTr="00836310">
        <w:tc>
          <w:tcPr>
            <w:tcW w:w="58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D86754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D86754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11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D86754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7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EE42C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8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76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7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73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73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84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2022-2026</w:t>
            </w:r>
          </w:p>
        </w:tc>
        <w:tc>
          <w:tcPr>
            <w:tcW w:w="84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07230" w:rsidRPr="00D86754" w:rsidRDefault="00E07230" w:rsidP="00977D0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2027-203</w:t>
            </w:r>
            <w:r w:rsidR="00977D06"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  <w:t>0</w:t>
            </w:r>
          </w:p>
        </w:tc>
      </w:tr>
      <w:tr w:rsidR="00C0779A" w:rsidRPr="00C36430" w:rsidTr="00836310">
        <w:tc>
          <w:tcPr>
            <w:tcW w:w="583" w:type="dxa"/>
            <w:shd w:val="clear" w:color="auto" w:fill="auto"/>
            <w:vAlign w:val="center"/>
          </w:tcPr>
          <w:p w:rsidR="00C0779A" w:rsidRPr="00C36430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96" w:type="dxa"/>
            <w:shd w:val="clear" w:color="auto" w:fill="auto"/>
          </w:tcPr>
          <w:p w:rsidR="00C0779A" w:rsidRPr="00977D06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977D06">
              <w:rPr>
                <w:rFonts w:ascii="Times New Roman" w:hAnsi="Times New Roman"/>
                <w:sz w:val="24"/>
                <w:szCs w:val="24"/>
              </w:rPr>
              <w:t>Аварийность системы газоснабжения природным газом</w:t>
            </w:r>
          </w:p>
        </w:tc>
        <w:tc>
          <w:tcPr>
            <w:tcW w:w="1149" w:type="dxa"/>
            <w:shd w:val="clear" w:color="auto" w:fill="auto"/>
            <w:vAlign w:val="center"/>
          </w:tcPr>
          <w:p w:rsidR="00C0779A" w:rsidRPr="00C36430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Ед./км</w:t>
            </w:r>
          </w:p>
        </w:tc>
        <w:tc>
          <w:tcPr>
            <w:tcW w:w="756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800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60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18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39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39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848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848" w:type="dxa"/>
            <w:shd w:val="clear" w:color="auto" w:fill="auto"/>
            <w:vAlign w:val="center"/>
          </w:tcPr>
          <w:p w:rsidR="00C0779A" w:rsidRPr="00C36430" w:rsidRDefault="00C0779A" w:rsidP="00DE4BA9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</w:tr>
      <w:tr w:rsidR="00C0779A" w:rsidRPr="00C36430" w:rsidTr="00836310">
        <w:tc>
          <w:tcPr>
            <w:tcW w:w="583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96" w:type="dxa"/>
            <w:tcBorders>
              <w:bottom w:val="single" w:sz="4" w:space="0" w:color="auto"/>
            </w:tcBorders>
          </w:tcPr>
          <w:p w:rsidR="00C0779A" w:rsidRPr="00977D06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977D06">
              <w:rPr>
                <w:rFonts w:ascii="Times New Roman" w:hAnsi="Times New Roman"/>
                <w:sz w:val="24"/>
                <w:szCs w:val="24"/>
              </w:rPr>
              <w:t>Перебои в снабжении потребителей</w:t>
            </w:r>
          </w:p>
        </w:tc>
        <w:tc>
          <w:tcPr>
            <w:tcW w:w="1149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977D0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Час/чел.</w:t>
            </w:r>
          </w:p>
        </w:tc>
        <w:tc>
          <w:tcPr>
            <w:tcW w:w="756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800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60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18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39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39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C0779A" w:rsidRPr="00C36430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0,00</w:t>
            </w:r>
          </w:p>
        </w:tc>
      </w:tr>
      <w:tr w:rsidR="00C0779A" w:rsidRPr="001D1233" w:rsidTr="00836310">
        <w:tc>
          <w:tcPr>
            <w:tcW w:w="583" w:type="dxa"/>
            <w:vAlign w:val="center"/>
          </w:tcPr>
          <w:p w:rsidR="00C0779A" w:rsidRPr="001D1233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977D06" w:rsidRDefault="00C0779A" w:rsidP="007919E2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77D06">
              <w:rPr>
                <w:rFonts w:ascii="Times New Roman" w:hAnsi="Times New Roman"/>
                <w:sz w:val="24"/>
                <w:szCs w:val="24"/>
              </w:rPr>
              <w:t>Продолжительность (бесперебойность) поставки товаров и услуг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EE42C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Час/день</w:t>
            </w:r>
          </w:p>
        </w:tc>
        <w:tc>
          <w:tcPr>
            <w:tcW w:w="756" w:type="dxa"/>
            <w:tcBorders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tabs>
                <w:tab w:val="left" w:pos="-416"/>
              </w:tabs>
              <w:spacing w:line="240" w:lineRule="auto"/>
              <w:ind w:hanging="41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848" w:type="dxa"/>
            <w:vAlign w:val="center"/>
          </w:tcPr>
          <w:p w:rsidR="00C0779A" w:rsidRPr="001D1233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8" w:type="dxa"/>
            <w:vAlign w:val="center"/>
          </w:tcPr>
          <w:p w:rsidR="00C0779A" w:rsidRPr="001D1233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24</w:t>
            </w:r>
          </w:p>
        </w:tc>
      </w:tr>
      <w:tr w:rsidR="00C0779A" w:rsidRPr="001D1233" w:rsidTr="00836310">
        <w:tc>
          <w:tcPr>
            <w:tcW w:w="583" w:type="dxa"/>
            <w:vAlign w:val="center"/>
          </w:tcPr>
          <w:p w:rsidR="00C0779A" w:rsidRPr="001D1233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977D06" w:rsidRDefault="00C0779A" w:rsidP="007919E2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77D06">
              <w:rPr>
                <w:rFonts w:ascii="Times New Roman" w:hAnsi="Times New Roman"/>
                <w:sz w:val="24"/>
                <w:szCs w:val="24"/>
              </w:rPr>
              <w:t>Износ системы коммунальной инфраструктуры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7919E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756" w:type="dxa"/>
            <w:tcBorders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tabs>
                <w:tab w:val="left" w:pos="-416"/>
              </w:tabs>
              <w:spacing w:line="240" w:lineRule="auto"/>
              <w:ind w:hanging="41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848" w:type="dxa"/>
            <w:vAlign w:val="center"/>
          </w:tcPr>
          <w:p w:rsidR="00C0779A" w:rsidRPr="001D1233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48" w:type="dxa"/>
            <w:vAlign w:val="center"/>
          </w:tcPr>
          <w:p w:rsidR="00C0779A" w:rsidRPr="001D1233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43</w:t>
            </w:r>
          </w:p>
        </w:tc>
      </w:tr>
      <w:tr w:rsidR="00C0779A" w:rsidRPr="001D1233" w:rsidTr="00836310">
        <w:tc>
          <w:tcPr>
            <w:tcW w:w="583" w:type="dxa"/>
            <w:vAlign w:val="center"/>
          </w:tcPr>
          <w:p w:rsidR="00C0779A" w:rsidRPr="001D1233" w:rsidRDefault="00C0779A" w:rsidP="007919E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977D06" w:rsidRDefault="00C0779A" w:rsidP="007919E2">
            <w:pPr>
              <w:spacing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77D06">
              <w:rPr>
                <w:rFonts w:ascii="Times New Roman" w:hAnsi="Times New Roman"/>
                <w:sz w:val="24"/>
                <w:szCs w:val="24"/>
              </w:rPr>
              <w:t>Удельный вес сетей, нуждающихся в замен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7919E2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756" w:type="dxa"/>
            <w:tcBorders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tabs>
                <w:tab w:val="left" w:pos="-416"/>
              </w:tabs>
              <w:spacing w:line="240" w:lineRule="auto"/>
              <w:ind w:hanging="41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79A" w:rsidRPr="001D1233" w:rsidRDefault="00C0779A" w:rsidP="00C0779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848" w:type="dxa"/>
            <w:vAlign w:val="center"/>
          </w:tcPr>
          <w:p w:rsidR="00C0779A" w:rsidRPr="001D1233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48" w:type="dxa"/>
            <w:vAlign w:val="center"/>
          </w:tcPr>
          <w:p w:rsidR="00C0779A" w:rsidRPr="001D1233" w:rsidRDefault="00C0779A" w:rsidP="00C0779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</w:tbl>
    <w:p w:rsid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836310" w:rsidRDefault="00836310" w:rsidP="00836310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Государственная ценовая политика в области газоснабжения осуществляется на</w:t>
      </w:r>
    </w:p>
    <w:p w:rsidR="00124788" w:rsidRPr="00DC258F" w:rsidRDefault="00124788" w:rsidP="00124788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основе следующих принципов: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создание благоприятных условий для поиска, ра</w:t>
      </w:r>
      <w:r>
        <w:rPr>
          <w:rFonts w:ascii="Times New Roman" w:hAnsi="Times New Roman"/>
          <w:sz w:val="28"/>
          <w:szCs w:val="28"/>
          <w:lang w:eastAsia="ru-RU"/>
        </w:rPr>
        <w:t xml:space="preserve">зведки и освоения месторождений </w:t>
      </w:r>
      <w:r w:rsidRPr="00DC258F">
        <w:rPr>
          <w:rFonts w:ascii="Times New Roman" w:hAnsi="Times New Roman"/>
          <w:sz w:val="28"/>
          <w:szCs w:val="28"/>
          <w:lang w:eastAsia="ru-RU"/>
        </w:rPr>
        <w:t>газа, добычи, транспортировки, хранен</w:t>
      </w:r>
      <w:r>
        <w:rPr>
          <w:rFonts w:ascii="Times New Roman" w:hAnsi="Times New Roman"/>
          <w:sz w:val="28"/>
          <w:szCs w:val="28"/>
          <w:lang w:eastAsia="ru-RU"/>
        </w:rPr>
        <w:t xml:space="preserve">ия и поставок газа, обеспечения </w:t>
      </w:r>
      <w:r w:rsidRPr="00DC258F">
        <w:rPr>
          <w:rFonts w:ascii="Times New Roman" w:hAnsi="Times New Roman"/>
          <w:sz w:val="28"/>
          <w:szCs w:val="28"/>
          <w:lang w:eastAsia="ru-RU"/>
        </w:rPr>
        <w:t>самофинансирования организаций систем газоснабжения;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расширение сфер применения рыночных цен на газ и</w:t>
      </w:r>
      <w:r>
        <w:rPr>
          <w:rFonts w:ascii="Times New Roman" w:hAnsi="Times New Roman"/>
          <w:sz w:val="28"/>
          <w:szCs w:val="28"/>
          <w:lang w:eastAsia="ru-RU"/>
        </w:rPr>
        <w:t xml:space="preserve"> услуги по газификации жилищно-</w:t>
      </w:r>
      <w:r w:rsidRPr="00DC258F">
        <w:rPr>
          <w:rFonts w:ascii="Times New Roman" w:hAnsi="Times New Roman"/>
          <w:sz w:val="28"/>
          <w:szCs w:val="28"/>
          <w:lang w:eastAsia="ru-RU"/>
        </w:rPr>
        <w:t>коммунального хозяйства, промышленных и иных организаций с учетом стоимости,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качества и потребительских свойств, альтернат</w:t>
      </w:r>
      <w:r>
        <w:rPr>
          <w:rFonts w:ascii="Times New Roman" w:hAnsi="Times New Roman"/>
          <w:sz w:val="28"/>
          <w:szCs w:val="28"/>
          <w:lang w:eastAsia="ru-RU"/>
        </w:rPr>
        <w:t xml:space="preserve">ивных газу видов энергетических </w:t>
      </w:r>
      <w:r w:rsidRPr="00DC258F">
        <w:rPr>
          <w:rFonts w:ascii="Times New Roman" w:hAnsi="Times New Roman"/>
          <w:sz w:val="28"/>
          <w:szCs w:val="28"/>
          <w:lang w:eastAsia="ru-RU"/>
        </w:rPr>
        <w:t>ресурсов в целях формирования рынка энергетических ресурсов;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федеральный государственный контроль (надзор) за установлением и (или)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применением регулируемых государством цен (тарифов) в крае;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удовлетворение платежеспособного спроса на газ;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стимулирование использования газа в качестве моторного топлива для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lastRenderedPageBreak/>
        <w:t>транспортных средств в целях уменьшения выбросов вредных веществ в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окружающую среду и повышения экономической эффективности использования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топливных ресурсов;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обеспечение конкурентоспособности российского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газа на мировом энергетическом </w:t>
      </w:r>
      <w:r w:rsidRPr="00DC258F">
        <w:rPr>
          <w:rFonts w:ascii="Times New Roman" w:hAnsi="Times New Roman"/>
          <w:sz w:val="28"/>
          <w:szCs w:val="28"/>
          <w:lang w:eastAsia="ru-RU"/>
        </w:rPr>
        <w:t>рынке;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-</w:t>
      </w:r>
      <w:r w:rsidRPr="00DC258F">
        <w:rPr>
          <w:rFonts w:ascii="Times New Roman" w:hAnsi="Times New Roman"/>
          <w:sz w:val="28"/>
          <w:szCs w:val="28"/>
          <w:lang w:eastAsia="ru-RU"/>
        </w:rPr>
        <w:t>возмещение за счет средств соответствующих бюджетов организации -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собственнику системы газоснабжения фактических убытков в размере</w:t>
      </w:r>
    </w:p>
    <w:p w:rsidR="00124788" w:rsidRPr="00DC258F" w:rsidRDefault="00124788" w:rsidP="00124788">
      <w:pPr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образовавшейся задолженности по оплате газа неотключаемыми потребителями.</w:t>
      </w:r>
    </w:p>
    <w:p w:rsidR="00124788" w:rsidRDefault="00124788" w:rsidP="0012478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left="426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DC258F">
        <w:rPr>
          <w:rFonts w:ascii="Times New Roman" w:hAnsi="Times New Roman"/>
          <w:b/>
          <w:bCs/>
          <w:sz w:val="28"/>
          <w:szCs w:val="28"/>
          <w:lang w:eastAsia="ru-RU"/>
        </w:rPr>
        <w:t>8. Перечень выявленных бесхозяйных объектов систем газоснабжения и перечень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b/>
          <w:bCs/>
          <w:sz w:val="28"/>
          <w:szCs w:val="28"/>
          <w:lang w:eastAsia="ru-RU"/>
        </w:rPr>
        <w:t>организаций, уполномоченных на их эксплуатацию.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На момент разработки Схемы газоснабжения бесхозяйные сети и объекты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 xml:space="preserve">централизованного газоснабжения на территории Курчанского сельского поселения 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не обнаружены (не определены в явном виде). При обнаружении таких сетей на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территории населенного пункта, они переходят в собственность администрации сельского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поселения и в последствии передаются во временное пользование/аренду/концессию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соответствующей эксплуатирующей организации, обеспечивающей централизованное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газоснабжение на территории данного поселения.</w:t>
      </w:r>
    </w:p>
    <w:p w:rsidR="00124788" w:rsidRPr="00DC258F" w:rsidRDefault="00124788" w:rsidP="00124788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DC258F">
        <w:rPr>
          <w:rFonts w:ascii="Times New Roman" w:hAnsi="Times New Roman"/>
          <w:sz w:val="28"/>
          <w:szCs w:val="28"/>
          <w:lang w:eastAsia="ru-RU"/>
        </w:rPr>
        <w:t>В связи с тем, что в настоящее время действующи</w:t>
      </w:r>
      <w:r>
        <w:rPr>
          <w:rFonts w:ascii="Times New Roman" w:hAnsi="Times New Roman"/>
          <w:sz w:val="28"/>
          <w:szCs w:val="28"/>
          <w:lang w:eastAsia="ru-RU"/>
        </w:rPr>
        <w:t xml:space="preserve">м законодательством РФ нормы по </w:t>
      </w:r>
      <w:r w:rsidRPr="00DC258F">
        <w:rPr>
          <w:rFonts w:ascii="Times New Roman" w:hAnsi="Times New Roman"/>
          <w:sz w:val="28"/>
          <w:szCs w:val="28"/>
          <w:lang w:eastAsia="ru-RU"/>
        </w:rPr>
        <w:t>эксплуатации (содержанию) бесхозяйных объектов газоснабжения не установлены, учитывая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обязанность газоснабжающей организации под</w:t>
      </w:r>
      <w:r>
        <w:rPr>
          <w:rFonts w:ascii="Times New Roman" w:hAnsi="Times New Roman"/>
          <w:sz w:val="28"/>
          <w:szCs w:val="28"/>
          <w:lang w:eastAsia="ru-RU"/>
        </w:rPr>
        <w:t xml:space="preserve">авать газ надлежащего качества, </w:t>
      </w:r>
      <w:r w:rsidRPr="00DC258F">
        <w:rPr>
          <w:rFonts w:ascii="Times New Roman" w:hAnsi="Times New Roman"/>
          <w:sz w:val="28"/>
          <w:szCs w:val="28"/>
          <w:lang w:eastAsia="ru-RU"/>
        </w:rPr>
        <w:t>представляется допустимым применение позиции, согласно которой содержание таких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объектов должны осуществлять лица, эксплуатирующие бесхозяйные объекты в целях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C258F">
        <w:rPr>
          <w:rFonts w:ascii="Times New Roman" w:hAnsi="Times New Roman"/>
          <w:sz w:val="28"/>
          <w:szCs w:val="28"/>
          <w:lang w:eastAsia="ru-RU"/>
        </w:rPr>
        <w:t>предпринимательской деятельности.</w:t>
      </w:r>
    </w:p>
    <w:p w:rsidR="00DC2BA2" w:rsidRDefault="00DC2BA2" w:rsidP="00DC2BA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DC2BA2" w:rsidRDefault="00DC2BA2" w:rsidP="00DC2BA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DC2BA2" w:rsidRDefault="00DC2BA2" w:rsidP="00DC2BA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DC2BA2" w:rsidRDefault="00DC2BA2" w:rsidP="00DC2BA2">
      <w:pPr>
        <w:autoSpaceDE w:val="0"/>
        <w:autoSpaceDN w:val="0"/>
        <w:adjustRightInd w:val="0"/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EE4FD9" w:rsidRDefault="00A152D0" w:rsidP="00EE4F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 xml:space="preserve">9. </w:t>
      </w:r>
      <w:bookmarkStart w:id="4" w:name="_GoBack"/>
      <w:bookmarkEnd w:id="4"/>
      <w:r w:rsidR="002903B7" w:rsidRPr="00EE4FD9">
        <w:rPr>
          <w:rFonts w:ascii="Times New Roman" w:hAnsi="Times New Roman"/>
          <w:b/>
          <w:bCs/>
          <w:sz w:val="28"/>
          <w:szCs w:val="28"/>
          <w:lang w:eastAsia="ru-RU"/>
        </w:rPr>
        <w:t>РАСЧЕТ ГАЗОВЫХ СЕТЕЙ</w:t>
      </w:r>
      <w:r w:rsidR="00EE4FD9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</w:p>
    <w:p w:rsidR="00EE4FD9" w:rsidRDefault="00EE4FD9" w:rsidP="00EE4F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 w:rsidRPr="00EE4FD9">
        <w:rPr>
          <w:rFonts w:ascii="Times New Roman" w:hAnsi="Times New Roman"/>
          <w:bCs/>
          <w:sz w:val="28"/>
          <w:szCs w:val="28"/>
          <w:lang w:eastAsia="ru-RU"/>
        </w:rPr>
        <w:t>(западного микрорайона ст. Курчанской Темрюкского района.</w:t>
      </w:r>
      <w:r>
        <w:rPr>
          <w:rFonts w:ascii="Times New Roman" w:hAnsi="Times New Roman"/>
          <w:bCs/>
          <w:sz w:val="28"/>
          <w:szCs w:val="28"/>
          <w:lang w:eastAsia="ru-RU"/>
        </w:rPr>
        <w:t>)</w:t>
      </w:r>
    </w:p>
    <w:p w:rsidR="00B36978" w:rsidRDefault="00EE4FD9" w:rsidP="00EE4FD9">
      <w:pPr>
        <w:tabs>
          <w:tab w:val="left" w:pos="1982"/>
        </w:tabs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</w:p>
    <w:p w:rsidR="00EE4FD9" w:rsidRPr="00B36978" w:rsidRDefault="00B36978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hAnsi="Times New Roman"/>
          <w:sz w:val="28"/>
          <w:szCs w:val="28"/>
        </w:rPr>
        <w:t>1.1</w:t>
      </w:r>
      <w:r w:rsidR="00EE4FD9" w:rsidRPr="00B36978">
        <w:rPr>
          <w:rFonts w:ascii="Times New Roman" w:hAnsi="Times New Roman"/>
          <w:sz w:val="28"/>
          <w:szCs w:val="28"/>
        </w:rPr>
        <w:t>Расчет пропускной способности газопроводов высокого давления.</w:t>
      </w:r>
    </w:p>
    <w:p w:rsidR="00EE4FD9" w:rsidRPr="00B36978" w:rsidRDefault="00EE4FD9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Настоящим проектом был произведен расчет пропускной способности газопроводов после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ГРС ст. Курчанской с учетом газоснабжения существующих и перспективных потребителей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ст.Курчанской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>.</w:t>
      </w:r>
    </w:p>
    <w:p w:rsidR="00395090" w:rsidRPr="00B36978" w:rsidRDefault="00EE4FD9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Избыточное давление на выходе из ГРС принято 0,6 МПа (6,0 кгс/см²), в соответствии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с</w:t>
      </w:r>
      <w:r w:rsidR="00395090" w:rsidRPr="00B36978">
        <w:rPr>
          <w:rFonts w:ascii="Times New Roman" w:eastAsia="TimesNewRoman" w:hAnsi="Times New Roman"/>
          <w:sz w:val="28"/>
          <w:szCs w:val="28"/>
        </w:rPr>
        <w:t>письмом</w:t>
      </w:r>
      <w:proofErr w:type="spellEnd"/>
      <w:r w:rsidR="00395090" w:rsidRPr="00B36978">
        <w:rPr>
          <w:rFonts w:ascii="Times New Roman" w:eastAsia="TimesNewRoman" w:hAnsi="Times New Roman"/>
          <w:sz w:val="28"/>
          <w:szCs w:val="28"/>
        </w:rPr>
        <w:t xml:space="preserve"> ООО "Газпром </w:t>
      </w:r>
      <w:proofErr w:type="spellStart"/>
      <w:r w:rsidR="00395090" w:rsidRPr="00B36978">
        <w:rPr>
          <w:rFonts w:ascii="Times New Roman" w:eastAsia="TimesNewRoman" w:hAnsi="Times New Roman"/>
          <w:sz w:val="28"/>
          <w:szCs w:val="28"/>
        </w:rPr>
        <w:t>трансгаз</w:t>
      </w:r>
      <w:proofErr w:type="spellEnd"/>
      <w:r w:rsidR="00395090" w:rsidRPr="00B36978">
        <w:rPr>
          <w:rFonts w:ascii="Times New Roman" w:eastAsia="TimesNewRoman" w:hAnsi="Times New Roman"/>
          <w:sz w:val="28"/>
          <w:szCs w:val="28"/>
        </w:rPr>
        <w:t xml:space="preserve"> Краснодар" №05/0240-14/1564 от 01.12.2014г.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Нагрузки по данным населенным пунктам сведены в таблицу </w:t>
      </w:r>
      <w:r w:rsidR="00B36978" w:rsidRPr="00B36978">
        <w:rPr>
          <w:rFonts w:ascii="Times New Roman" w:eastAsia="TimesNewRoman" w:hAnsi="Times New Roman"/>
          <w:sz w:val="28"/>
          <w:szCs w:val="28"/>
        </w:rPr>
        <w:t>1</w:t>
      </w:r>
      <w:r w:rsidRPr="00B36978">
        <w:rPr>
          <w:rFonts w:ascii="Times New Roman" w:eastAsia="TimesNewRoman" w:hAnsi="Times New Roman"/>
          <w:sz w:val="28"/>
          <w:szCs w:val="28"/>
        </w:rPr>
        <w:t>.</w:t>
      </w:r>
    </w:p>
    <w:tbl>
      <w:tblPr>
        <w:tblW w:w="0" w:type="auto"/>
        <w:tblInd w:w="-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16"/>
        <w:gridCol w:w="3086"/>
        <w:gridCol w:w="3179"/>
        <w:gridCol w:w="3928"/>
      </w:tblGrid>
      <w:tr w:rsidR="00395090" w:rsidTr="00395090">
        <w:trPr>
          <w:trHeight w:val="935"/>
        </w:trPr>
        <w:tc>
          <w:tcPr>
            <w:tcW w:w="91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08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Наименование потребителей</w:t>
            </w:r>
          </w:p>
        </w:tc>
        <w:tc>
          <w:tcPr>
            <w:tcW w:w="3179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Часовой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расход, м³/час</w:t>
            </w:r>
          </w:p>
        </w:tc>
        <w:tc>
          <w:tcPr>
            <w:tcW w:w="392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Примечание</w:t>
            </w:r>
          </w:p>
        </w:tc>
      </w:tr>
      <w:tr w:rsidR="00395090" w:rsidTr="00395090">
        <w:trPr>
          <w:trHeight w:val="1327"/>
        </w:trPr>
        <w:tc>
          <w:tcPr>
            <w:tcW w:w="91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086" w:type="dxa"/>
          </w:tcPr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ст. Курчанская</w:t>
            </w:r>
          </w:p>
        </w:tc>
        <w:tc>
          <w:tcPr>
            <w:tcW w:w="3179" w:type="dxa"/>
          </w:tcPr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36978" w:rsidRDefault="00B36978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6162,5</w:t>
            </w:r>
          </w:p>
        </w:tc>
        <w:tc>
          <w:tcPr>
            <w:tcW w:w="392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Проект 103-2014-ОУП "Гидравлический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расчет пропускной способности (</w:t>
            </w:r>
            <w:proofErr w:type="spell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опредление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условий подключения к газовым сетям) для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объекта "Детский сад на 280 мест по ул.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 xml:space="preserve">Пионерской, 50 в ст. Курчанской </w:t>
            </w:r>
            <w:proofErr w:type="spell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Темрбкского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района Краснодарского края" выполненный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МУП МО ТР "Архитектура и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градостроительство" г. Темрюк, в 2014 г.</w:t>
            </w:r>
          </w:p>
        </w:tc>
      </w:tr>
      <w:tr w:rsidR="00395090" w:rsidTr="00395090">
        <w:trPr>
          <w:trHeight w:val="860"/>
        </w:trPr>
        <w:tc>
          <w:tcPr>
            <w:tcW w:w="91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08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Западный микрорайон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 xml:space="preserve">ст. </w:t>
            </w:r>
            <w:proofErr w:type="spell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Карчанской</w:t>
            </w:r>
            <w:proofErr w:type="spellEnd"/>
          </w:p>
        </w:tc>
        <w:tc>
          <w:tcPr>
            <w:tcW w:w="3179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143,3</w:t>
            </w:r>
          </w:p>
        </w:tc>
        <w:tc>
          <w:tcPr>
            <w:tcW w:w="392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Определен настоящим проектом</w:t>
            </w:r>
          </w:p>
        </w:tc>
      </w:tr>
      <w:tr w:rsidR="00395090" w:rsidTr="00B36978">
        <w:trPr>
          <w:trHeight w:val="497"/>
        </w:trPr>
        <w:tc>
          <w:tcPr>
            <w:tcW w:w="4002" w:type="dxa"/>
            <w:gridSpan w:val="2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3179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6305,8</w:t>
            </w:r>
          </w:p>
        </w:tc>
        <w:tc>
          <w:tcPr>
            <w:tcW w:w="392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95090" w:rsidRDefault="00395090" w:rsidP="00395090">
      <w:pPr>
        <w:tabs>
          <w:tab w:val="left" w:pos="8079"/>
        </w:tabs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</w:p>
    <w:p w:rsidR="00395090" w:rsidRDefault="00395090" w:rsidP="00395090">
      <w:pPr>
        <w:rPr>
          <w:rFonts w:ascii="Times New Roman" w:hAnsi="Times New Roman"/>
          <w:sz w:val="28"/>
          <w:szCs w:val="28"/>
          <w:lang w:eastAsia="ru-RU"/>
        </w:rPr>
      </w:pP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Согласно выполненным расчетам максимальная нагрузка на ГРС ст. Курчанской с учетом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перспективы развития составит 6305,8 м³/час.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Увеличение нагрузки на ГРС ст. Курчанской не предусматривается.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lastRenderedPageBreak/>
        <w:t>В соответствии с техническими условиями ОАО "Газпром газораспределение Краснодар</w:t>
      </w:r>
      <w:r w:rsidR="00B36978">
        <w:rPr>
          <w:rFonts w:ascii="Times New Roman" w:eastAsia="TimesNewRoman" w:hAnsi="Times New Roman"/>
          <w:sz w:val="28"/>
          <w:szCs w:val="28"/>
        </w:rPr>
        <w:t xml:space="preserve">"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№СЩ-01/2-04-03/104 от 24.01.2014г. За источник газоснабжения принимается ГРС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ст.Курчанской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Давление газа на выходе из ГРС принято 0,6 МПа (6,0 кгс/см2) изб.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ГРС ст. Курчанской обеспечит необходимым количеством газа существующих и перспективных потребителей.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Диаметры межпоселковых газопроводов определены гидравлическим расчетом из условия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обеспечения надежного и экономичного газоснабжения всех потребителей в часы максимального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газопотребления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при максимально-допустимых перепадах давлений.</w:t>
      </w:r>
    </w:p>
    <w:p w:rsidR="00DC2BA2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Газоснабжение западного микрорайона ст. Курчанской предусматривается в одну очередь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строительства.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За точку подключения западного микрорайона ст. Курчанской принят газопровод высокого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давления Ø 76 мм на углу ул. Чапаева и ул. Тургенева, так же проектируемые газопроводы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низкого давления западного микрорайона увязаны с существующими газопроводами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ст. Курчанской </w:t>
      </w:r>
      <w:proofErr w:type="gramStart"/>
      <w:r w:rsidRPr="00B36978">
        <w:rPr>
          <w:rFonts w:ascii="Times New Roman" w:eastAsia="TimesNewRoman" w:hAnsi="Times New Roman"/>
          <w:sz w:val="28"/>
          <w:szCs w:val="28"/>
        </w:rPr>
        <w:t>( в</w:t>
      </w:r>
      <w:proofErr w:type="gramEnd"/>
      <w:r w:rsidRPr="00B36978">
        <w:rPr>
          <w:rFonts w:ascii="Times New Roman" w:eastAsia="TimesNewRoman" w:hAnsi="Times New Roman"/>
          <w:sz w:val="28"/>
          <w:szCs w:val="28"/>
        </w:rPr>
        <w:t xml:space="preserve"> соответствии с техническими условиями ОАО "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Темрюкрайгаз</w:t>
      </w:r>
      <w:proofErr w:type="spellEnd"/>
      <w:r w:rsidR="00B36978">
        <w:rPr>
          <w:rFonts w:ascii="Times New Roman" w:eastAsia="TimesNewRoman" w:hAnsi="Times New Roman"/>
          <w:sz w:val="28"/>
          <w:szCs w:val="28"/>
        </w:rPr>
        <w:t xml:space="preserve">" </w:t>
      </w:r>
      <w:r w:rsidRPr="00B36978">
        <w:rPr>
          <w:rFonts w:ascii="Times New Roman" w:eastAsia="TimesNewRoman" w:hAnsi="Times New Roman"/>
          <w:sz w:val="28"/>
          <w:szCs w:val="28"/>
        </w:rPr>
        <w:t>№21-12-10/197 от 21.02.14г.).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Для стабилизации давления в сети по выполненным расчетам, проектом рекомендуется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перекладка газопровода высокого давления по ул. Чапаева (с последующим переключением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существующих абонентов и газопроводов):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- от ул. Рыбачья до ул. Гоголя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Ду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80 на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Дн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110, протяженностью 540м;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- от ул. Гоголя до ул. Тургенева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Ду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65 и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Ду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50 на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Дн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110, общей протяженностью 583м.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Для обеспечения устойчивой работы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проектируемогоШРП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необходимо подключение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потребителей с суммарным расходом газа не менее 14 м3/ч (12 домовладений).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345795">
        <w:rPr>
          <w:rFonts w:ascii="Times New Roman" w:hAnsi="Times New Roman"/>
          <w:sz w:val="28"/>
          <w:szCs w:val="28"/>
        </w:rPr>
        <w:t>1</w:t>
      </w:r>
      <w:r w:rsidR="00345795" w:rsidRPr="00345795">
        <w:rPr>
          <w:rFonts w:ascii="Times New Roman" w:hAnsi="Times New Roman"/>
          <w:sz w:val="28"/>
          <w:szCs w:val="28"/>
        </w:rPr>
        <w:t>.2</w:t>
      </w:r>
      <w:r w:rsidRPr="00345795">
        <w:rPr>
          <w:rFonts w:ascii="Times New Roman" w:hAnsi="Times New Roman"/>
          <w:sz w:val="28"/>
          <w:szCs w:val="28"/>
        </w:rPr>
        <w:t>.</w:t>
      </w:r>
      <w:r w:rsidRPr="00B36978">
        <w:rPr>
          <w:rFonts w:ascii="Times New Roman" w:hAnsi="Times New Roman"/>
          <w:sz w:val="28"/>
          <w:szCs w:val="28"/>
        </w:rPr>
        <w:t xml:space="preserve"> Основные проектные решения.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За источник газоснабжения западного микрорайона ст</w:t>
      </w:r>
      <w:r w:rsidRPr="00B36978">
        <w:rPr>
          <w:rFonts w:ascii="Times New Roman" w:hAnsi="Times New Roman"/>
          <w:sz w:val="28"/>
          <w:szCs w:val="28"/>
        </w:rPr>
        <w:t xml:space="preserve">. </w:t>
      </w:r>
      <w:r w:rsidRPr="00B36978">
        <w:rPr>
          <w:rFonts w:ascii="Times New Roman" w:eastAsia="TimesNewRoman" w:hAnsi="Times New Roman"/>
          <w:sz w:val="28"/>
          <w:szCs w:val="28"/>
        </w:rPr>
        <w:t>Курчанской принята ГРС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ст</w:t>
      </w:r>
      <w:r w:rsidRPr="00B36978">
        <w:rPr>
          <w:rFonts w:ascii="Times New Roman" w:hAnsi="Times New Roman"/>
          <w:sz w:val="28"/>
          <w:szCs w:val="28"/>
        </w:rPr>
        <w:t xml:space="preserve">.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Курчанской </w:t>
      </w:r>
      <w:r w:rsidRPr="00B36978">
        <w:rPr>
          <w:rFonts w:ascii="Times New Roman" w:hAnsi="Times New Roman"/>
          <w:sz w:val="28"/>
          <w:szCs w:val="28"/>
        </w:rPr>
        <w:t>(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согласно выданным Техническим условиям ОАО </w:t>
      </w:r>
      <w:r w:rsidRPr="00B36978">
        <w:rPr>
          <w:rFonts w:ascii="Times New Roman" w:hAnsi="Times New Roman"/>
          <w:sz w:val="28"/>
          <w:szCs w:val="28"/>
        </w:rPr>
        <w:t>"</w:t>
      </w:r>
      <w:r w:rsidRPr="00B36978">
        <w:rPr>
          <w:rFonts w:ascii="Times New Roman" w:eastAsia="TimesNewRoman" w:hAnsi="Times New Roman"/>
          <w:sz w:val="28"/>
          <w:szCs w:val="28"/>
        </w:rPr>
        <w:t>Газпром газораспределение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Краснодар</w:t>
      </w:r>
      <w:r w:rsidRPr="00B36978">
        <w:rPr>
          <w:rFonts w:ascii="Times New Roman" w:hAnsi="Times New Roman"/>
          <w:sz w:val="28"/>
          <w:szCs w:val="28"/>
        </w:rPr>
        <w:t xml:space="preserve">" </w:t>
      </w:r>
      <w:r w:rsidRPr="00B36978">
        <w:rPr>
          <w:rFonts w:ascii="Times New Roman" w:eastAsia="TimesNewRoman" w:hAnsi="Times New Roman"/>
          <w:sz w:val="28"/>
          <w:szCs w:val="28"/>
        </w:rPr>
        <w:t>№СЩ</w:t>
      </w:r>
      <w:r w:rsidRPr="00B36978">
        <w:rPr>
          <w:rFonts w:ascii="Times New Roman" w:hAnsi="Times New Roman"/>
          <w:sz w:val="28"/>
          <w:szCs w:val="28"/>
        </w:rPr>
        <w:t xml:space="preserve">-01/2-04-03/104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от </w:t>
      </w:r>
      <w:r w:rsidRPr="00B36978">
        <w:rPr>
          <w:rFonts w:ascii="Times New Roman" w:hAnsi="Times New Roman"/>
          <w:sz w:val="28"/>
          <w:szCs w:val="28"/>
        </w:rPr>
        <w:t>24.01.2014</w:t>
      </w:r>
      <w:r w:rsidRPr="00B36978">
        <w:rPr>
          <w:rFonts w:ascii="Times New Roman" w:eastAsia="TimesNewRoman" w:hAnsi="Times New Roman"/>
          <w:sz w:val="28"/>
          <w:szCs w:val="28"/>
        </w:rPr>
        <w:t>г</w:t>
      </w:r>
      <w:r w:rsidRPr="00B36978">
        <w:rPr>
          <w:rFonts w:ascii="Times New Roman" w:hAnsi="Times New Roman"/>
          <w:sz w:val="28"/>
          <w:szCs w:val="28"/>
        </w:rPr>
        <w:t>.).</w:t>
      </w:r>
    </w:p>
    <w:p w:rsidR="00395090" w:rsidRPr="00345795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lastRenderedPageBreak/>
        <w:t>Проектом предусматривается использование газа всеми категориями потребителей согласно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таблице </w:t>
      </w:r>
      <w:r w:rsidR="00345795">
        <w:rPr>
          <w:rFonts w:ascii="Times New Roman" w:hAnsi="Times New Roman"/>
          <w:sz w:val="28"/>
          <w:szCs w:val="28"/>
        </w:rPr>
        <w:t>1</w:t>
      </w:r>
      <w:r w:rsidR="00345795" w:rsidRPr="00345795">
        <w:rPr>
          <w:rFonts w:ascii="Times New 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Зона газоснабжения природным газом охватывает всю территорию западного микрорайона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ст</w:t>
      </w:r>
      <w:r w:rsidRPr="00B36978">
        <w:rPr>
          <w:rFonts w:ascii="Times New Roman" w:hAnsi="Times New Roman"/>
          <w:sz w:val="28"/>
          <w:szCs w:val="28"/>
        </w:rPr>
        <w:t xml:space="preserve">. </w:t>
      </w:r>
      <w:r w:rsidRPr="00B36978">
        <w:rPr>
          <w:rFonts w:ascii="Times New Roman" w:eastAsia="TimesNewRoman" w:hAnsi="Times New Roman"/>
          <w:sz w:val="28"/>
          <w:szCs w:val="28"/>
        </w:rPr>
        <w:t>Курчанской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Потребители </w:t>
      </w:r>
      <w:r w:rsidRPr="00B36978">
        <w:rPr>
          <w:rFonts w:ascii="Times New Roman" w:hAnsi="Times New Roman"/>
          <w:sz w:val="28"/>
          <w:szCs w:val="28"/>
        </w:rPr>
        <w:t>(</w:t>
      </w:r>
      <w:r w:rsidRPr="00B36978">
        <w:rPr>
          <w:rFonts w:ascii="Times New Roman" w:eastAsia="TimesNewRoman" w:hAnsi="Times New Roman"/>
          <w:sz w:val="28"/>
          <w:szCs w:val="28"/>
        </w:rPr>
        <w:t>жилые здания</w:t>
      </w:r>
      <w:r w:rsidRPr="00B36978">
        <w:rPr>
          <w:rFonts w:ascii="Times New Roman" w:hAnsi="Times New Roman"/>
          <w:sz w:val="28"/>
          <w:szCs w:val="28"/>
        </w:rPr>
        <w:t xml:space="preserve">) </w:t>
      </w:r>
      <w:r w:rsidRPr="00B36978">
        <w:rPr>
          <w:rFonts w:ascii="Times New Roman" w:eastAsia="TimesNewRoman" w:hAnsi="Times New Roman"/>
          <w:sz w:val="28"/>
          <w:szCs w:val="28"/>
        </w:rPr>
        <w:t>подключаются к газопроводам низкого давления после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ШРП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Газоснабжение потребителей западного микрорайона ст</w:t>
      </w:r>
      <w:r w:rsidRPr="00B36978">
        <w:rPr>
          <w:rFonts w:ascii="Times New Roman" w:hAnsi="Times New Roman"/>
          <w:sz w:val="28"/>
          <w:szCs w:val="28"/>
        </w:rPr>
        <w:t xml:space="preserve">. </w:t>
      </w:r>
      <w:r w:rsidRPr="00B36978">
        <w:rPr>
          <w:rFonts w:ascii="Times New Roman" w:eastAsia="TimesNewRoman" w:hAnsi="Times New Roman"/>
          <w:sz w:val="28"/>
          <w:szCs w:val="28"/>
        </w:rPr>
        <w:t>Курчанской предусматривается от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проектируемого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ШРП располагаемого в районе пересечения улиц Тургенева и ул</w:t>
      </w:r>
      <w:r w:rsidRPr="00B36978">
        <w:rPr>
          <w:rFonts w:ascii="Times New Roman" w:hAnsi="Times New Roman"/>
          <w:sz w:val="28"/>
          <w:szCs w:val="28"/>
        </w:rPr>
        <w:t xml:space="preserve">. </w:t>
      </w:r>
      <w:r w:rsidRPr="00B36978">
        <w:rPr>
          <w:rFonts w:ascii="Times New Roman" w:eastAsia="TimesNewRoman" w:hAnsi="Times New Roman"/>
          <w:sz w:val="28"/>
          <w:szCs w:val="28"/>
        </w:rPr>
        <w:t>Чапаева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Схемой газоснабжения принята подземная прокладка полиэтиленовых газопроводов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Герметизация вводов и выпусков инженерных коммуникаций</w:t>
      </w:r>
      <w:r w:rsidRPr="00B36978">
        <w:rPr>
          <w:rFonts w:ascii="Times New Roman" w:hAnsi="Times New Roman"/>
          <w:sz w:val="28"/>
          <w:szCs w:val="28"/>
        </w:rPr>
        <w:t xml:space="preserve">, </w:t>
      </w:r>
      <w:r w:rsidRPr="00B36978">
        <w:rPr>
          <w:rFonts w:ascii="Times New Roman" w:eastAsia="TimesNewRoman" w:hAnsi="Times New Roman"/>
          <w:sz w:val="28"/>
          <w:szCs w:val="28"/>
        </w:rPr>
        <w:t>проходящих через подземную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часть наружных ограждающих конструкций зданий в радиусе </w:t>
      </w:r>
      <w:r w:rsidRPr="00B36978">
        <w:rPr>
          <w:rFonts w:ascii="Times New Roman" w:hAnsi="Times New Roman"/>
          <w:sz w:val="28"/>
          <w:szCs w:val="28"/>
        </w:rPr>
        <w:t xml:space="preserve">50 </w:t>
      </w:r>
      <w:r w:rsidRPr="00B36978">
        <w:rPr>
          <w:rFonts w:ascii="Times New Roman" w:eastAsia="TimesNewRoman" w:hAnsi="Times New Roman"/>
          <w:sz w:val="28"/>
          <w:szCs w:val="28"/>
        </w:rPr>
        <w:t>м от газопроводов низкого и от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газопроводов высокого давления </w:t>
      </w:r>
      <w:r w:rsidRPr="00B36978">
        <w:rPr>
          <w:rFonts w:ascii="Times New Roman" w:hAnsi="Times New Roman"/>
          <w:sz w:val="28"/>
          <w:szCs w:val="28"/>
        </w:rPr>
        <w:t>- 80</w:t>
      </w:r>
      <w:r w:rsidRPr="00B36978">
        <w:rPr>
          <w:rFonts w:ascii="Times New Roman" w:eastAsia="TimesNewRoman" w:hAnsi="Times New Roman"/>
          <w:sz w:val="28"/>
          <w:szCs w:val="28"/>
        </w:rPr>
        <w:t>м</w:t>
      </w:r>
      <w:r w:rsidRPr="00B36978">
        <w:rPr>
          <w:rFonts w:ascii="Times New Roman" w:hAnsi="Times New Roman"/>
          <w:sz w:val="28"/>
          <w:szCs w:val="28"/>
        </w:rPr>
        <w:t xml:space="preserve">, </w:t>
      </w:r>
      <w:r w:rsidRPr="00B36978">
        <w:rPr>
          <w:rFonts w:ascii="Times New Roman" w:eastAsia="TimesNewRoman" w:hAnsi="Times New Roman"/>
          <w:sz w:val="28"/>
          <w:szCs w:val="28"/>
        </w:rPr>
        <w:t>должна быть выполнена владельцами зданий до начала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газификации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395090" w:rsidRPr="00345795" w:rsidRDefault="00345795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345795">
        <w:rPr>
          <w:rFonts w:ascii="Times New Roman" w:hAnsi="Times New Roman"/>
          <w:sz w:val="28"/>
          <w:szCs w:val="28"/>
        </w:rPr>
        <w:t>2.1</w:t>
      </w:r>
      <w:r w:rsidR="00395090" w:rsidRPr="00345795">
        <w:rPr>
          <w:rFonts w:ascii="Times New Roman" w:hAnsi="Times New Roman"/>
          <w:sz w:val="28"/>
          <w:szCs w:val="28"/>
        </w:rPr>
        <w:t>. Расчетные показатели потребителей газа.</w:t>
      </w:r>
    </w:p>
    <w:p w:rsidR="00395090" w:rsidRPr="00345795" w:rsidRDefault="00345795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345795">
        <w:rPr>
          <w:rFonts w:ascii="Times New Roman" w:hAnsi="Times New Roman"/>
          <w:sz w:val="28"/>
          <w:szCs w:val="28"/>
        </w:rPr>
        <w:t>2.1</w:t>
      </w:r>
      <w:r w:rsidR="00395090" w:rsidRPr="00345795">
        <w:rPr>
          <w:rFonts w:ascii="Times New Roman" w:hAnsi="Times New Roman"/>
          <w:sz w:val="28"/>
          <w:szCs w:val="28"/>
        </w:rPr>
        <w:t>.1. Газоснабжение населения.</w:t>
      </w:r>
    </w:p>
    <w:p w:rsidR="00395090" w:rsidRPr="00345795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345795">
        <w:rPr>
          <w:rFonts w:ascii="Times New Roman" w:eastAsia="TimesNewRoman" w:hAnsi="Times New Roman"/>
          <w:sz w:val="28"/>
          <w:szCs w:val="28"/>
        </w:rPr>
        <w:t>Расчетная численность населения западного микрорайона ст. Курчанской составит 375</w:t>
      </w:r>
    </w:p>
    <w:p w:rsidR="00395090" w:rsidRPr="00345795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345795">
        <w:rPr>
          <w:rFonts w:ascii="Times New Roman" w:eastAsia="TimesNewRoman" w:hAnsi="Times New Roman"/>
          <w:sz w:val="28"/>
          <w:szCs w:val="28"/>
        </w:rPr>
        <w:t>человек, (в соответствии с письмом Администрации Курчанского сельского поселения.)</w:t>
      </w:r>
    </w:p>
    <w:p w:rsidR="00395090" w:rsidRPr="00345795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345795">
        <w:rPr>
          <w:rFonts w:ascii="Times New Roman" w:eastAsia="TimesNewRoman" w:hAnsi="Times New Roman"/>
          <w:sz w:val="28"/>
          <w:szCs w:val="28"/>
        </w:rPr>
        <w:t>На проектный срок принят 100% охват населения газом.</w:t>
      </w:r>
    </w:p>
    <w:p w:rsidR="00395090" w:rsidRPr="00345795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345795">
        <w:rPr>
          <w:rFonts w:ascii="Times New Roman" w:eastAsia="TimesNewRoman" w:hAnsi="Times New Roman"/>
          <w:sz w:val="28"/>
          <w:szCs w:val="28"/>
        </w:rPr>
        <w:t>Расчетные показатели по категориям потребителей приведены в таблице 6.</w:t>
      </w:r>
    </w:p>
    <w:p w:rsidR="00395090" w:rsidRPr="00B36978" w:rsidRDefault="00345795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</w:t>
      </w:r>
      <w:r w:rsidR="00395090" w:rsidRPr="00345795">
        <w:rPr>
          <w:rFonts w:ascii="Times New Roman" w:hAnsi="Times New Roman"/>
          <w:sz w:val="28"/>
          <w:szCs w:val="28"/>
        </w:rPr>
        <w:t>.2.</w:t>
      </w:r>
      <w:r w:rsidR="00395090" w:rsidRPr="00B36978">
        <w:rPr>
          <w:rFonts w:ascii="Times New Roman" w:hAnsi="Times New Roman"/>
          <w:sz w:val="28"/>
          <w:szCs w:val="28"/>
        </w:rPr>
        <w:t xml:space="preserve"> Отопление.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В проекте предусматривается использование газа на нужды отопления жилых и в перспективе</w:t>
      </w:r>
      <w:r w:rsidR="00B36978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общественных зданий.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Площадь жилых зданий приведена в таблице 5.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Жилые одноэтажные дома и общественные здания отапливаются от индивидуальных</w:t>
      </w:r>
    </w:p>
    <w:p w:rsidR="00345795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отопительных приборов.</w:t>
      </w:r>
    </w:p>
    <w:p w:rsidR="00345795" w:rsidRDefault="00345795" w:rsidP="00345795">
      <w:pPr>
        <w:rPr>
          <w:lang w:eastAsia="ru-RU"/>
        </w:rPr>
      </w:pPr>
    </w:p>
    <w:p w:rsidR="00395090" w:rsidRPr="00345795" w:rsidRDefault="00345795" w:rsidP="00345795">
      <w:pPr>
        <w:tabs>
          <w:tab w:val="left" w:pos="7967"/>
        </w:tabs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lang w:eastAsia="ru-RU"/>
        </w:rPr>
        <w:tab/>
      </w:r>
      <w:r w:rsidRPr="00345795">
        <w:rPr>
          <w:rFonts w:ascii="Times New Roman" w:hAnsi="Times New Roman"/>
          <w:sz w:val="28"/>
          <w:szCs w:val="28"/>
          <w:lang w:eastAsia="ru-RU"/>
        </w:rPr>
        <w:t>Таблица 2</w:t>
      </w:r>
    </w:p>
    <w:tbl>
      <w:tblPr>
        <w:tblpPr w:leftFromText="180" w:rightFromText="180" w:vertAnchor="text" w:tblpX="1" w:tblpY="9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75"/>
        <w:gridCol w:w="976"/>
        <w:gridCol w:w="976"/>
        <w:gridCol w:w="548"/>
        <w:gridCol w:w="1180"/>
        <w:gridCol w:w="577"/>
        <w:gridCol w:w="1180"/>
        <w:gridCol w:w="977"/>
        <w:gridCol w:w="664"/>
        <w:gridCol w:w="1180"/>
        <w:gridCol w:w="675"/>
        <w:gridCol w:w="1180"/>
      </w:tblGrid>
      <w:tr w:rsidR="00395090" w:rsidTr="00395090">
        <w:trPr>
          <w:trHeight w:val="1047"/>
        </w:trPr>
        <w:tc>
          <w:tcPr>
            <w:tcW w:w="1261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lastRenderedPageBreak/>
              <w:t>Харак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те-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ристик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застро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й-</w:t>
            </w:r>
            <w:proofErr w:type="spell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ки</w:t>
            </w:r>
            <w:proofErr w:type="spellEnd"/>
          </w:p>
        </w:tc>
        <w:tc>
          <w:tcPr>
            <w:tcW w:w="1179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Чис-ло</w:t>
            </w:r>
            <w:proofErr w:type="spellEnd"/>
            <w:proofErr w:type="gram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жи</w:t>
            </w:r>
            <w:proofErr w:type="spellEnd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-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телей</w:t>
            </w:r>
            <w:proofErr w:type="spellEnd"/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,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чел.</w:t>
            </w:r>
          </w:p>
        </w:tc>
        <w:tc>
          <w:tcPr>
            <w:tcW w:w="3751" w:type="dxa"/>
            <w:gridSpan w:val="5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Отапливаемая площадь жилых зданий, м2</w:t>
            </w:r>
          </w:p>
        </w:tc>
        <w:tc>
          <w:tcPr>
            <w:tcW w:w="4997" w:type="dxa"/>
            <w:gridSpan w:val="5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Отапливаемая площадь общественных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зданий, м2</w:t>
            </w:r>
          </w:p>
        </w:tc>
      </w:tr>
      <w:tr w:rsidR="00395090" w:rsidTr="00395090">
        <w:trPr>
          <w:trHeight w:val="560"/>
        </w:trPr>
        <w:tc>
          <w:tcPr>
            <w:tcW w:w="1261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79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Общая</w:t>
            </w:r>
          </w:p>
        </w:tc>
        <w:tc>
          <w:tcPr>
            <w:tcW w:w="2894" w:type="dxa"/>
            <w:gridSpan w:val="4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978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Общая</w:t>
            </w:r>
          </w:p>
        </w:tc>
        <w:tc>
          <w:tcPr>
            <w:tcW w:w="4019" w:type="dxa"/>
            <w:gridSpan w:val="4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Отопление</w:t>
            </w:r>
          </w:p>
        </w:tc>
      </w:tr>
      <w:tr w:rsidR="00395090" w:rsidTr="00395090">
        <w:trPr>
          <w:trHeight w:val="561"/>
        </w:trPr>
        <w:tc>
          <w:tcPr>
            <w:tcW w:w="1261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79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2" w:type="dxa"/>
            <w:gridSpan w:val="2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Центральное</w:t>
            </w:r>
          </w:p>
        </w:tc>
        <w:tc>
          <w:tcPr>
            <w:tcW w:w="1482" w:type="dxa"/>
            <w:gridSpan w:val="2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Местное</w:t>
            </w:r>
          </w:p>
        </w:tc>
        <w:tc>
          <w:tcPr>
            <w:tcW w:w="978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10" w:type="dxa"/>
            <w:gridSpan w:val="2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Центральное</w:t>
            </w:r>
          </w:p>
        </w:tc>
        <w:tc>
          <w:tcPr>
            <w:tcW w:w="2009" w:type="dxa"/>
            <w:gridSpan w:val="2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Местное</w:t>
            </w:r>
          </w:p>
        </w:tc>
      </w:tr>
      <w:tr w:rsidR="00395090" w:rsidTr="00395090">
        <w:trPr>
          <w:trHeight w:val="636"/>
        </w:trPr>
        <w:tc>
          <w:tcPr>
            <w:tcW w:w="1261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79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1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79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площадь</w:t>
            </w:r>
          </w:p>
        </w:tc>
        <w:tc>
          <w:tcPr>
            <w:tcW w:w="70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77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площадь</w:t>
            </w:r>
          </w:p>
        </w:tc>
        <w:tc>
          <w:tcPr>
            <w:tcW w:w="978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1032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площадь</w:t>
            </w:r>
          </w:p>
        </w:tc>
        <w:tc>
          <w:tcPr>
            <w:tcW w:w="1014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99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b/>
                <w:sz w:val="24"/>
                <w:szCs w:val="24"/>
              </w:rPr>
              <w:t>площадь</w:t>
            </w:r>
          </w:p>
        </w:tc>
      </w:tr>
      <w:tr w:rsidR="00395090" w:rsidTr="00395090">
        <w:trPr>
          <w:trHeight w:val="823"/>
        </w:trPr>
        <w:tc>
          <w:tcPr>
            <w:tcW w:w="126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gram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а)суще</w:t>
            </w:r>
            <w:proofErr w:type="gram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ствую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щая</w:t>
            </w:r>
            <w:proofErr w:type="spellEnd"/>
          </w:p>
        </w:tc>
        <w:tc>
          <w:tcPr>
            <w:tcW w:w="1179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5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79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70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77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1032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1014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99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</w:tr>
      <w:tr w:rsidR="00395090" w:rsidTr="00395090">
        <w:trPr>
          <w:trHeight w:val="822"/>
        </w:trPr>
        <w:tc>
          <w:tcPr>
            <w:tcW w:w="126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gram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б)перс</w:t>
            </w:r>
            <w:proofErr w:type="gram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пектив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eastAsia="TimesNewRoman" w:hAnsi="Times New Roman"/>
                <w:sz w:val="24"/>
                <w:szCs w:val="24"/>
              </w:rPr>
              <w:t>а</w:t>
            </w:r>
          </w:p>
        </w:tc>
        <w:tc>
          <w:tcPr>
            <w:tcW w:w="1179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375</w:t>
            </w:r>
          </w:p>
        </w:tc>
        <w:tc>
          <w:tcPr>
            <w:tcW w:w="85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9375</w:t>
            </w:r>
          </w:p>
        </w:tc>
        <w:tc>
          <w:tcPr>
            <w:tcW w:w="61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79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70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77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9375</w:t>
            </w: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1032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1014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99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</w:tr>
      <w:tr w:rsidR="00395090" w:rsidTr="00B36978">
        <w:trPr>
          <w:trHeight w:val="420"/>
        </w:trPr>
        <w:tc>
          <w:tcPr>
            <w:tcW w:w="126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179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375</w:t>
            </w:r>
          </w:p>
        </w:tc>
        <w:tc>
          <w:tcPr>
            <w:tcW w:w="85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9375</w:t>
            </w:r>
          </w:p>
        </w:tc>
        <w:tc>
          <w:tcPr>
            <w:tcW w:w="61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97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76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6978">
              <w:rPr>
                <w:rFonts w:ascii="Times New Roman" w:hAnsi="Times New Roman"/>
                <w:b/>
                <w:sz w:val="24"/>
                <w:szCs w:val="24"/>
              </w:rPr>
              <w:t>9375</w:t>
            </w: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78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36978" w:rsidRDefault="00B36978" w:rsidP="00395090">
      <w:pPr>
        <w:rPr>
          <w:rFonts w:ascii="TimesNewRoman,Bold" w:hAnsi="TimesNewRoman,Bold" w:cs="TimesNewRoman,Bold"/>
          <w:b/>
          <w:bCs/>
          <w:sz w:val="24"/>
          <w:szCs w:val="24"/>
          <w:lang w:eastAsia="ru-RU"/>
        </w:rPr>
      </w:pPr>
    </w:p>
    <w:p w:rsidR="00395090" w:rsidRPr="00B36978" w:rsidRDefault="00345795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2.1.3 </w:t>
      </w:r>
      <w:r w:rsidR="00395090" w:rsidRPr="00B36978">
        <w:rPr>
          <w:rFonts w:ascii="Times New Roman" w:hAnsi="Times New Roman"/>
          <w:sz w:val="28"/>
          <w:szCs w:val="28"/>
        </w:rPr>
        <w:t>Производственные потребители.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Производственные потребители в западном микрорайоне ст. Курчанской отсутствуют и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в перспективе не </w:t>
      </w:r>
      <w:proofErr w:type="gramStart"/>
      <w:r w:rsidRPr="00B36978">
        <w:rPr>
          <w:rFonts w:ascii="Times New Roman" w:eastAsia="TimesNewRoman" w:hAnsi="Times New Roman"/>
          <w:sz w:val="28"/>
          <w:szCs w:val="28"/>
        </w:rPr>
        <w:t>планируются.(</w:t>
      </w:r>
      <w:proofErr w:type="gramEnd"/>
      <w:r w:rsidRPr="00B36978">
        <w:rPr>
          <w:rFonts w:ascii="Times New Roman" w:eastAsia="TimesNewRoman" w:hAnsi="Times New Roman"/>
          <w:sz w:val="28"/>
          <w:szCs w:val="28"/>
        </w:rPr>
        <w:t xml:space="preserve">в соответствии с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письмои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Администрации Курчанского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сельского поселения №02-18/1595 от 28.11.2014г.)</w:t>
      </w:r>
    </w:p>
    <w:p w:rsidR="00395090" w:rsidRPr="00B36978" w:rsidRDefault="00345795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2.1.4 </w:t>
      </w:r>
      <w:r w:rsidR="00395090" w:rsidRPr="00B36978">
        <w:rPr>
          <w:rFonts w:ascii="Times New Roman" w:hAnsi="Times New Roman"/>
          <w:sz w:val="28"/>
          <w:szCs w:val="28"/>
        </w:rPr>
        <w:t>Годовой расход газа.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Годовые расходы газа по всем категориям потребителей определены в соответствии с</w:t>
      </w:r>
    </w:p>
    <w:p w:rsidR="00395090" w:rsidRPr="00B36978" w:rsidRDefault="00395090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принятыми показателями и удельными нормами расхода газа и приведены в таблице </w:t>
      </w:r>
      <w:r w:rsidR="00345795">
        <w:rPr>
          <w:rFonts w:ascii="Times New Roman" w:eastAsia="TimesNewRoman" w:hAnsi="Times New Roman"/>
          <w:sz w:val="28"/>
          <w:szCs w:val="28"/>
        </w:rPr>
        <w:t>3и 6</w:t>
      </w:r>
      <w:r w:rsidRPr="00B36978">
        <w:rPr>
          <w:rFonts w:ascii="Times New Roman" w:eastAsia="TimesNewRoman" w:hAnsi="Times New Roman"/>
          <w:sz w:val="28"/>
          <w:szCs w:val="28"/>
        </w:rPr>
        <w:t>.</w:t>
      </w:r>
    </w:p>
    <w:p w:rsidR="00395090" w:rsidRPr="00B36978" w:rsidRDefault="00395090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Удельные нормы определены исходя из норм количества теплоты и теплоты сгорания используемого газа равной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Qнр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>=8000ккал/м³.</w:t>
      </w:r>
    </w:p>
    <w:tbl>
      <w:tblPr>
        <w:tblpPr w:leftFromText="180" w:rightFromText="180" w:vertAnchor="text" w:tblpX="188" w:tblpY="3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665"/>
        <w:gridCol w:w="991"/>
        <w:gridCol w:w="1290"/>
        <w:gridCol w:w="1291"/>
        <w:gridCol w:w="3385"/>
      </w:tblGrid>
      <w:tr w:rsidR="00395090" w:rsidTr="00395090">
        <w:trPr>
          <w:trHeight w:val="673"/>
        </w:trPr>
        <w:tc>
          <w:tcPr>
            <w:tcW w:w="10622" w:type="dxa"/>
            <w:gridSpan w:val="5"/>
          </w:tcPr>
          <w:p w:rsidR="00395090" w:rsidRDefault="00395090" w:rsidP="00B36978">
            <w:pPr>
              <w:pStyle w:val="a3"/>
              <w:jc w:val="center"/>
              <w:rPr>
                <w:rFonts w:ascii="Times New Roman" w:hAnsi="Times New Roman"/>
              </w:rPr>
            </w:pPr>
            <w:r w:rsidRPr="00B36978">
              <w:rPr>
                <w:rFonts w:ascii="Times New Roman" w:hAnsi="Times New Roman"/>
              </w:rPr>
              <w:t>Расчетный годовой расход газа по категориям потребителей</w:t>
            </w:r>
            <w:r w:rsidR="00345795">
              <w:rPr>
                <w:rFonts w:ascii="Times New Roman" w:hAnsi="Times New Roman"/>
              </w:rPr>
              <w:t xml:space="preserve"> </w:t>
            </w:r>
          </w:p>
          <w:p w:rsidR="00345795" w:rsidRPr="00B36978" w:rsidRDefault="00345795" w:rsidP="00345795">
            <w:pPr>
              <w:pStyle w:val="a3"/>
              <w:jc w:val="right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</w:rPr>
              <w:t>Таблица 3</w:t>
            </w:r>
          </w:p>
        </w:tc>
      </w:tr>
      <w:tr w:rsidR="00395090" w:rsidTr="00395090">
        <w:trPr>
          <w:trHeight w:val="280"/>
        </w:trPr>
        <w:tc>
          <w:tcPr>
            <w:tcW w:w="3665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Назначение расходуемого газа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  <w:tc>
          <w:tcPr>
            <w:tcW w:w="3572" w:type="dxa"/>
            <w:gridSpan w:val="3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Расход газа тыс. м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3/год</w:t>
            </w:r>
          </w:p>
        </w:tc>
        <w:tc>
          <w:tcPr>
            <w:tcW w:w="3385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Примечание</w:t>
            </w:r>
          </w:p>
        </w:tc>
      </w:tr>
      <w:tr w:rsidR="00395090" w:rsidTr="00395090">
        <w:trPr>
          <w:trHeight w:val="542"/>
        </w:trPr>
        <w:tc>
          <w:tcPr>
            <w:tcW w:w="3665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Общий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Индивиду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альная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застройка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Малоэтаж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ная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застройка</w:t>
            </w:r>
          </w:p>
        </w:tc>
        <w:tc>
          <w:tcPr>
            <w:tcW w:w="3385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337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2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4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</w:t>
            </w: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lastRenderedPageBreak/>
              <w:t>Жилые дома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на приготовление пищи и горячей воды для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хозяйственных и санитарно-гигиенических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нужд при наличии газовой плиты и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централизованного горячего водоснабжения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существующие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перспектива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б) на приготовление пищи и горячей воды для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хозяйственных и санитарно-гигиенических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нужд при наличии газовой плиты и газового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водонагревателя (при отсутствии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централизованного горячего водоснабжения)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существующие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перспектива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в) на приготовление пищи и горячей воды для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хозяйственных и санитарно-гигиенических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нужд при наличии газовой плиты и отсутствии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газового водонагревателя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г) на приготовление кормов для животных (на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 животное)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КРС/козы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свиней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птицы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д) на подогрев воды для питья и санитарных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целей (на 1 животное)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112,5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112,5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64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п.1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117,5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117,5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lastRenderedPageBreak/>
              <w:t xml:space="preserve">2. </w:t>
            </w:r>
            <w:r w:rsidRPr="00B36978">
              <w:rPr>
                <w:rFonts w:ascii="Times New Roman" w:eastAsia="TimesNewRoman" w:hAnsi="Times New Roman"/>
              </w:rPr>
              <w:t>Предприятия бытового обслуживания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 xml:space="preserve">населения </w:t>
            </w:r>
            <w:r w:rsidRPr="00B36978">
              <w:rPr>
                <w:rFonts w:ascii="Times New Roman" w:hAnsi="Times New Roman"/>
              </w:rPr>
              <w:t>(</w:t>
            </w:r>
            <w:r w:rsidRPr="00B36978">
              <w:rPr>
                <w:rFonts w:ascii="Times New Roman" w:eastAsia="TimesNewRoman" w:hAnsi="Times New Roman"/>
              </w:rPr>
              <w:t>непроизводственного характера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t>5%)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5,9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5,9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06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п.2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5,9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5,9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Коммунально</w:t>
            </w:r>
            <w:r w:rsidRPr="00B36978">
              <w:rPr>
                <w:rFonts w:ascii="Times New 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бытовые предприятия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фабрики-прачечные</w:t>
            </w: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стирка белья в немеханизированных</w:t>
            </w:r>
          </w:p>
          <w:p w:rsidR="00395090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прачечных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стирка белья в механизированных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прачечных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384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п.3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2402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Предприятия общественного питания</w:t>
            </w: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на приготовление обедов</w:t>
            </w: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на приготовление завтраков</w:t>
            </w:r>
          </w:p>
          <w:p w:rsid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на приготовление ужинов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706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п.4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Учреждения здравоохранения (больницы,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proofErr w:type="spellStart"/>
            <w:r w:rsidR="00395090" w:rsidRPr="00B36978">
              <w:rPr>
                <w:rFonts w:ascii="Times New Roman" w:eastAsia="TimesNewRoman" w:hAnsi="Times New Roman"/>
              </w:rPr>
              <w:t>фельдшеро</w:t>
            </w:r>
            <w:proofErr w:type="spellEnd"/>
            <w:r w:rsidR="00395090" w:rsidRPr="00B36978">
              <w:rPr>
                <w:rFonts w:ascii="Times New Roman" w:eastAsia="TimesNewRoman" w:hAnsi="Times New Roman"/>
              </w:rPr>
              <w:t>-акушерский пункт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06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п.5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lastRenderedPageBreak/>
              <w:t>Отопление жилых домов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от индивидуальных отопительных приборов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существующие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перспектива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119,2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119,2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384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п.6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119,2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119,2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Отопление общественных зданий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от индивидуальных отопительных приборов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отопление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вентиляция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="00395090" w:rsidRPr="00B36978">
              <w:rPr>
                <w:rFonts w:ascii="Times New Roman" w:eastAsia="TimesNewRoman" w:hAnsi="Times New Roman"/>
              </w:rPr>
              <w:t>горячее водоснабжение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1,8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6,8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1,8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6,8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524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п.7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8,6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8,6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546"/>
        </w:trPr>
        <w:tc>
          <w:tcPr>
            <w:tcW w:w="3665" w:type="dxa"/>
          </w:tcPr>
          <w:p w:rsidR="00395090" w:rsidRPr="00B36978" w:rsidRDefault="00395090" w:rsidP="00345795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t xml:space="preserve">8. </w:t>
            </w:r>
            <w:r w:rsidRPr="00B36978">
              <w:rPr>
                <w:rFonts w:ascii="Times New Roman" w:eastAsia="TimesNewRoman" w:hAnsi="Times New Roman"/>
              </w:rPr>
              <w:t>Сельскохозяйственные потребители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364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п.8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473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t xml:space="preserve">9. </w:t>
            </w:r>
            <w:r w:rsidRPr="00B36978">
              <w:rPr>
                <w:rFonts w:ascii="Times New Roman" w:eastAsia="TimesNewRoman" w:hAnsi="Times New Roman"/>
              </w:rPr>
              <w:t>Промышленные потребители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396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п.9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415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 xml:space="preserve">                  </w:t>
            </w:r>
            <w:r w:rsidR="00395090" w:rsidRPr="00B36978">
              <w:rPr>
                <w:rFonts w:ascii="Times New Roman" w:hAnsi="Times New Roman"/>
              </w:rPr>
              <w:t>Итого по п.1-9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251,2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251,2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749"/>
        </w:trPr>
        <w:tc>
          <w:tcPr>
            <w:tcW w:w="10622" w:type="dxa"/>
            <w:gridSpan w:val="5"/>
          </w:tcPr>
          <w:p w:rsidR="00395090" w:rsidRPr="00345795" w:rsidRDefault="00395090" w:rsidP="00B36978">
            <w:pPr>
              <w:pStyle w:val="a3"/>
              <w:jc w:val="center"/>
              <w:rPr>
                <w:rFonts w:ascii="Times New Roman" w:hAnsi="Times New Roman"/>
              </w:rPr>
            </w:pPr>
            <w:r w:rsidRPr="00345795">
              <w:rPr>
                <w:rFonts w:ascii="Times New Roman" w:hAnsi="Times New Roman"/>
              </w:rPr>
              <w:t>Расчетный часовой расход газа по категориям потребителей</w:t>
            </w:r>
          </w:p>
          <w:p w:rsidR="00395090" w:rsidRPr="00345795" w:rsidRDefault="00345795" w:rsidP="00345795">
            <w:pPr>
              <w:pStyle w:val="a3"/>
              <w:jc w:val="right"/>
              <w:rPr>
                <w:rFonts w:ascii="Times New Roman" w:eastAsia="TimesNewRoman" w:hAnsi="Times New Roman"/>
              </w:rPr>
            </w:pPr>
            <w:r w:rsidRPr="00345795">
              <w:rPr>
                <w:rFonts w:ascii="Times New Roman" w:eastAsia="TimesNewRoman" w:hAnsi="Times New Roman"/>
              </w:rPr>
              <w:t>Таблица 4</w:t>
            </w:r>
            <w:r w:rsidR="00395090" w:rsidRPr="00345795">
              <w:rPr>
                <w:rFonts w:ascii="Times New Roman" w:eastAsia="TimesNewRoman" w:hAnsi="Times New Roman"/>
              </w:rPr>
              <w:t xml:space="preserve"> </w:t>
            </w:r>
          </w:p>
        </w:tc>
      </w:tr>
      <w:tr w:rsidR="00395090" w:rsidTr="00395090">
        <w:trPr>
          <w:trHeight w:val="710"/>
        </w:trPr>
        <w:tc>
          <w:tcPr>
            <w:tcW w:w="3665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Назначение расходуемого газа</w:t>
            </w:r>
          </w:p>
        </w:tc>
        <w:tc>
          <w:tcPr>
            <w:tcW w:w="3572" w:type="dxa"/>
            <w:gridSpan w:val="3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Расход газа м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3/час</w:t>
            </w:r>
          </w:p>
        </w:tc>
        <w:tc>
          <w:tcPr>
            <w:tcW w:w="3385" w:type="dxa"/>
            <w:vMerge w:val="restart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Примечание</w:t>
            </w:r>
          </w:p>
        </w:tc>
      </w:tr>
      <w:tr w:rsidR="00395090" w:rsidTr="00345795">
        <w:trPr>
          <w:trHeight w:val="2116"/>
        </w:trPr>
        <w:tc>
          <w:tcPr>
            <w:tcW w:w="3665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Общий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Индивиду</w:t>
            </w:r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альная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застройка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Малоэтаж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ная</w:t>
            </w:r>
            <w:proofErr w:type="spellEnd"/>
          </w:p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застройка</w:t>
            </w:r>
          </w:p>
        </w:tc>
        <w:tc>
          <w:tcPr>
            <w:tcW w:w="3385" w:type="dxa"/>
            <w:vMerge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423"/>
        </w:trPr>
        <w:tc>
          <w:tcPr>
            <w:tcW w:w="366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</w:t>
            </w:r>
          </w:p>
        </w:tc>
        <w:tc>
          <w:tcPr>
            <w:tcW w:w="9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2</w:t>
            </w:r>
          </w:p>
        </w:tc>
        <w:tc>
          <w:tcPr>
            <w:tcW w:w="1290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</w:t>
            </w:r>
          </w:p>
        </w:tc>
        <w:tc>
          <w:tcPr>
            <w:tcW w:w="1291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4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</w:t>
            </w:r>
          </w:p>
        </w:tc>
      </w:tr>
      <w:tr w:rsidR="00395090" w:rsidTr="00B36978">
        <w:trPr>
          <w:trHeight w:val="11054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lastRenderedPageBreak/>
              <w:t>Жилые дома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на приготовление пищи и горячей воды для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хозяйственных и санитарно-гигиенических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нужд при наличии газовой плиты и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централизованного горячего водоснабжения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существующие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перспектива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б) на приготовление пищи и горячей воды для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хозяйственных и санитарно-гигиенических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нужд при наличии газовой плиты и газового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водонагревателя (при отсутствии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централизованного горячего водоснабжения)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существующие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перспектива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в) на приготовление пищи и горячей воды для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хозяйственных и санитарно-гигиенических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нужд при наличии газовой плиты и отсутствии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газового водонагревателя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г) на приготовление кормов для животных (на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 животное)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КРС/козы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свиней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-</w:t>
            </w:r>
            <w:r w:rsidRPr="00B36978">
              <w:rPr>
                <w:rFonts w:ascii="Times New Roman" w:eastAsia="TimesNewRoman" w:hAnsi="Times New Roman"/>
              </w:rPr>
              <w:t>птица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д) на подогрев воды для питья и санитарных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целей (на 1 животное)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62,5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2,8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62,5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2,8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423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lastRenderedPageBreak/>
              <w:t>Итого по п.1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65,3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65,3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1407"/>
        </w:trPr>
        <w:tc>
          <w:tcPr>
            <w:tcW w:w="366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Предприятия бытового обслуживания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населения (непроизводственного характера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5%)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3,3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3,3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47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п.2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3,3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3,3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Коммунально-бытовые предприятия и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учреждения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фабрики-прачечные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стирка белья в немеханизированных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стирка белья в механизированных прачечных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25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п.3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3099"/>
        </w:trPr>
        <w:tc>
          <w:tcPr>
            <w:tcW w:w="366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Предприятия общественного питания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(столовые, рестораны, на 1 обед, завтрак,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ужин)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на приготовление обедов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на приготовление завтраков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на приготовление ужинов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45795">
        <w:trPr>
          <w:trHeight w:val="422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п.4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Учреждения здравоохранения (больницы,</w:t>
            </w: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родильные дома на 1 койку в год)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proofErr w:type="spellStart"/>
            <w:r w:rsidRPr="00B36978">
              <w:rPr>
                <w:rFonts w:ascii="Times New Roman" w:eastAsia="TimesNewRoman" w:hAnsi="Times New Roman"/>
              </w:rPr>
              <w:t>фельдшеро</w:t>
            </w:r>
            <w:proofErr w:type="spellEnd"/>
            <w:r w:rsidRPr="00B36978">
              <w:rPr>
                <w:rFonts w:ascii="Times New Roman" w:eastAsia="TimesNewRoman" w:hAnsi="Times New Roman"/>
              </w:rPr>
              <w:t>-акушерский пункт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64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п.5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lastRenderedPageBreak/>
              <w:t>Отопление жилых домов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от индивидуальных отопительных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приборов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существующие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перспектива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71,7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71,7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06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п.6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71,7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71,7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395090">
        <w:trPr>
          <w:trHeight w:val="2861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Отопление общественных зданий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а) от индивидуальных отопительных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приборов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отопление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вентиляция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горячая вода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1,1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1,9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1,1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1,9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25"/>
        </w:trPr>
        <w:tc>
          <w:tcPr>
            <w:tcW w:w="366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п.7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3,0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717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t xml:space="preserve">8. </w:t>
            </w:r>
            <w:r w:rsidRPr="00B36978">
              <w:rPr>
                <w:rFonts w:ascii="Times New Roman" w:eastAsia="TimesNewRoman" w:hAnsi="Times New Roman"/>
              </w:rPr>
              <w:t>Сельскохозяйственные потребители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415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п.8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64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t xml:space="preserve">9. </w:t>
            </w:r>
            <w:r w:rsidRPr="00B36978">
              <w:rPr>
                <w:rFonts w:ascii="Times New Roman" w:eastAsia="TimesNewRoman" w:hAnsi="Times New Roman"/>
              </w:rPr>
              <w:t>Промышленные потребители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395090" w:rsidTr="00B36978">
        <w:trPr>
          <w:trHeight w:val="530"/>
        </w:trPr>
        <w:tc>
          <w:tcPr>
            <w:tcW w:w="3665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Итого по п.9</w:t>
            </w:r>
          </w:p>
        </w:tc>
        <w:tc>
          <w:tcPr>
            <w:tcW w:w="9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0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1291" w:type="dxa"/>
          </w:tcPr>
          <w:p w:rsidR="00395090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395090" w:rsidRPr="00B36978" w:rsidRDefault="00395090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  <w:tr w:rsidR="00B36978" w:rsidTr="00B36978">
        <w:trPr>
          <w:trHeight w:val="564"/>
        </w:trPr>
        <w:tc>
          <w:tcPr>
            <w:tcW w:w="366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hAnsi="Times New Roman"/>
              </w:rPr>
              <w:t>Итого по п.1-9</w:t>
            </w:r>
          </w:p>
        </w:tc>
        <w:tc>
          <w:tcPr>
            <w:tcW w:w="9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143,3</w:t>
            </w:r>
          </w:p>
        </w:tc>
        <w:tc>
          <w:tcPr>
            <w:tcW w:w="1290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143,3</w:t>
            </w:r>
          </w:p>
        </w:tc>
        <w:tc>
          <w:tcPr>
            <w:tcW w:w="1291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  <w:r w:rsidRPr="00B36978">
              <w:rPr>
                <w:rFonts w:ascii="Times New Roman" w:eastAsia="TimesNewRoman" w:hAnsi="Times New Roman"/>
              </w:rPr>
              <w:t>0,0</w:t>
            </w:r>
          </w:p>
        </w:tc>
        <w:tc>
          <w:tcPr>
            <w:tcW w:w="3385" w:type="dxa"/>
          </w:tcPr>
          <w:p w:rsidR="00B36978" w:rsidRPr="00B36978" w:rsidRDefault="00B36978" w:rsidP="00B36978">
            <w:pPr>
              <w:pStyle w:val="a3"/>
              <w:jc w:val="center"/>
              <w:rPr>
                <w:rFonts w:ascii="Times New Roman" w:eastAsia="TimesNewRoman" w:hAnsi="Times New Roman"/>
              </w:rPr>
            </w:pPr>
          </w:p>
        </w:tc>
      </w:tr>
    </w:tbl>
    <w:p w:rsidR="00395090" w:rsidRDefault="00395090" w:rsidP="00395090">
      <w:pPr>
        <w:rPr>
          <w:rFonts w:ascii="Times New Roman" w:eastAsia="TimesNewRoman" w:hAnsi="Times New Roman"/>
          <w:sz w:val="24"/>
          <w:szCs w:val="24"/>
          <w:lang w:eastAsia="ru-RU"/>
        </w:rPr>
      </w:pP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Общий максимальный часовой расход газа для западного микрорайона ст. Курчанской</w:t>
      </w:r>
    </w:p>
    <w:p w:rsidR="004A7EED" w:rsidRDefault="00B36978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  <w:sectPr w:rsidR="004A7EED" w:rsidSect="00124788">
          <w:pgSz w:w="12240" w:h="15840"/>
          <w:pgMar w:top="397" w:right="333" w:bottom="397" w:left="709" w:header="720" w:footer="720" w:gutter="0"/>
          <w:cols w:space="720"/>
        </w:sect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составляет </w:t>
      </w:r>
      <w:r w:rsidRPr="00B36978">
        <w:rPr>
          <w:rFonts w:ascii="Times New Roman" w:eastAsia="TimesNewRoman" w:hAnsi="Times New Roman"/>
          <w:b/>
          <w:bCs/>
          <w:sz w:val="28"/>
          <w:szCs w:val="28"/>
        </w:rPr>
        <w:t xml:space="preserve">143,3 </w:t>
      </w:r>
      <w:r w:rsidRPr="00B36978">
        <w:rPr>
          <w:rFonts w:ascii="Times New Roman" w:eastAsia="TimesNewRoman" w:hAnsi="Times New Roman"/>
          <w:sz w:val="28"/>
          <w:szCs w:val="28"/>
        </w:rPr>
        <w:t>м³/час.</w:t>
      </w:r>
    </w:p>
    <w:tbl>
      <w:tblPr>
        <w:tblW w:w="0" w:type="auto"/>
        <w:tblInd w:w="-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5"/>
        <w:gridCol w:w="1134"/>
        <w:gridCol w:w="1786"/>
        <w:gridCol w:w="1332"/>
        <w:gridCol w:w="1650"/>
        <w:gridCol w:w="1233"/>
        <w:gridCol w:w="1332"/>
        <w:gridCol w:w="1650"/>
        <w:gridCol w:w="1233"/>
        <w:gridCol w:w="1332"/>
        <w:gridCol w:w="1650"/>
      </w:tblGrid>
      <w:tr w:rsidR="004A7EED" w:rsidTr="00A659DD">
        <w:trPr>
          <w:trHeight w:val="1141"/>
        </w:trPr>
        <w:tc>
          <w:tcPr>
            <w:tcW w:w="14727" w:type="dxa"/>
            <w:gridSpan w:val="11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4A7EED">
              <w:rPr>
                <w:rFonts w:ascii="Times New Roman" w:hAnsi="Times New Roman"/>
                <w:b/>
                <w:bCs/>
                <w:i/>
              </w:rPr>
              <w:lastRenderedPageBreak/>
              <w:t>Расчет часовых и годовых расходов тепла на отопление, вентиляцию и горячее водоснабжение</w:t>
            </w:r>
          </w:p>
          <w:p w:rsidR="00A659DD" w:rsidRPr="00A659DD" w:rsidRDefault="00A659DD" w:rsidP="00A659DD">
            <w:pPr>
              <w:pStyle w:val="a3"/>
              <w:spacing w:line="360" w:lineRule="auto"/>
              <w:jc w:val="right"/>
              <w:rPr>
                <w:rFonts w:ascii="Times New Roman" w:eastAsia="TimesNewRoman" w:hAnsi="Times New Roman"/>
              </w:rPr>
            </w:pPr>
            <w:r w:rsidRPr="00A659DD">
              <w:rPr>
                <w:rFonts w:ascii="Times New Roman" w:hAnsi="Times New Roman"/>
                <w:bCs/>
              </w:rPr>
              <w:t>Таблица №5</w:t>
            </w:r>
          </w:p>
        </w:tc>
      </w:tr>
      <w:tr w:rsidR="004A7EED" w:rsidTr="00A659DD">
        <w:trPr>
          <w:trHeight w:val="635"/>
        </w:trPr>
        <w:tc>
          <w:tcPr>
            <w:tcW w:w="395" w:type="dxa"/>
            <w:vMerge w:val="restart"/>
          </w:tcPr>
          <w:p w:rsidR="004A7EED" w:rsidRPr="00B91156" w:rsidRDefault="004A7EED" w:rsidP="00B911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B91156">
              <w:rPr>
                <w:rFonts w:ascii="Times New Roman" w:eastAsia="TimesNewRoman" w:hAnsi="Times New Roman"/>
                <w:lang w:eastAsia="ru-RU"/>
              </w:rPr>
              <w:t>№</w:t>
            </w:r>
          </w:p>
          <w:p w:rsidR="004A7EED" w:rsidRPr="00B91156" w:rsidRDefault="004A7EED" w:rsidP="00B911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B91156">
              <w:rPr>
                <w:rFonts w:ascii="Times New Roman" w:eastAsia="TimesNewRoman" w:hAnsi="Times New Roman"/>
                <w:lang w:eastAsia="ru-RU"/>
              </w:rPr>
              <w:t>п/</w:t>
            </w:r>
          </w:p>
          <w:p w:rsidR="004A7EED" w:rsidRPr="00B91156" w:rsidRDefault="004A7EED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B91156">
              <w:rPr>
                <w:rFonts w:ascii="Times New Roman" w:eastAsia="TimesNewRoman" w:hAnsi="Times New Roman"/>
              </w:rPr>
              <w:t>п</w:t>
            </w:r>
          </w:p>
        </w:tc>
        <w:tc>
          <w:tcPr>
            <w:tcW w:w="1134" w:type="dxa"/>
            <w:vMerge w:val="restart"/>
          </w:tcPr>
          <w:p w:rsidR="004A7EED" w:rsidRPr="004A7EED" w:rsidRDefault="004A7EED" w:rsidP="004A7E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4A7EED">
              <w:rPr>
                <w:rFonts w:ascii="Times New Roman" w:eastAsia="TimesNewRoman" w:hAnsi="Times New Roman"/>
                <w:lang w:eastAsia="ru-RU"/>
              </w:rPr>
              <w:t>Наименование</w:t>
            </w:r>
          </w:p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потребителя</w:t>
            </w:r>
          </w:p>
        </w:tc>
        <w:tc>
          <w:tcPr>
            <w:tcW w:w="4768" w:type="dxa"/>
            <w:gridSpan w:val="3"/>
          </w:tcPr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 xml:space="preserve">Максимальный часовой расход </w:t>
            </w:r>
            <w:proofErr w:type="spellStart"/>
            <w:r w:rsidRPr="004A7EED">
              <w:rPr>
                <w:rFonts w:ascii="Times New Roman" w:eastAsia="TimesNewRoman" w:hAnsi="Times New Roman"/>
              </w:rPr>
              <w:t>теплапри</w:t>
            </w:r>
            <w:proofErr w:type="spellEnd"/>
            <w:r w:rsidRPr="004A7EED">
              <w:rPr>
                <w:rFonts w:ascii="Times New Roman" w:eastAsia="TimesNewRoman" w:hAnsi="Times New Roman"/>
              </w:rPr>
              <w:t xml:space="preserve"> </w:t>
            </w:r>
            <w:proofErr w:type="spellStart"/>
            <w:r w:rsidRPr="004A7EED">
              <w:rPr>
                <w:rFonts w:ascii="Times New Roman" w:eastAsia="TimesNewRoman" w:hAnsi="Times New Roman"/>
              </w:rPr>
              <w:t>tр.о</w:t>
            </w:r>
            <w:proofErr w:type="spellEnd"/>
            <w:r w:rsidRPr="004A7EED">
              <w:rPr>
                <w:rFonts w:ascii="Times New Roman" w:eastAsia="TimesNewRoman" w:hAnsi="Times New Roman"/>
              </w:rPr>
              <w:t>.=</w:t>
            </w:r>
            <w:r w:rsidRPr="004A7EED">
              <w:rPr>
                <w:rFonts w:ascii="Times New Roman" w:hAnsi="Times New Roman"/>
              </w:rPr>
              <w:t xml:space="preserve"> -18 º</w:t>
            </w:r>
            <w:r w:rsidRPr="004A7EED">
              <w:rPr>
                <w:rFonts w:ascii="Times New Roman" w:eastAsia="TimesNewRoman" w:hAnsi="Times New Roman"/>
              </w:rPr>
              <w:t>С</w:t>
            </w:r>
            <w:r w:rsidRPr="004A7EED">
              <w:rPr>
                <w:rFonts w:ascii="Times New Roman" w:hAnsi="Times New Roman"/>
              </w:rPr>
              <w:t xml:space="preserve">, </w:t>
            </w:r>
            <w:r w:rsidRPr="004A7EED">
              <w:rPr>
                <w:rFonts w:ascii="Times New Roman" w:eastAsia="TimesNewRoman" w:hAnsi="Times New Roman"/>
              </w:rPr>
              <w:t>Гкал</w:t>
            </w:r>
            <w:r w:rsidRPr="004A7EED">
              <w:rPr>
                <w:rFonts w:ascii="Times New Roman" w:hAnsi="Times New Roman"/>
              </w:rPr>
              <w:t>/</w:t>
            </w:r>
            <w:r w:rsidRPr="004A7EED">
              <w:rPr>
                <w:rFonts w:ascii="Times New Roman" w:eastAsia="TimesNewRoman" w:hAnsi="Times New Roman"/>
              </w:rPr>
              <w:t>час</w:t>
            </w:r>
          </w:p>
        </w:tc>
        <w:tc>
          <w:tcPr>
            <w:tcW w:w="4215" w:type="dxa"/>
            <w:gridSpan w:val="3"/>
          </w:tcPr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 xml:space="preserve">Среднечасовой расход </w:t>
            </w:r>
            <w:proofErr w:type="spellStart"/>
            <w:r w:rsidRPr="004A7EED">
              <w:rPr>
                <w:rFonts w:ascii="Times New Roman" w:eastAsia="TimesNewRoman" w:hAnsi="Times New Roman"/>
              </w:rPr>
              <w:t>теплапри</w:t>
            </w:r>
            <w:proofErr w:type="spellEnd"/>
            <w:r w:rsidRPr="004A7EED">
              <w:rPr>
                <w:rFonts w:ascii="Times New Roman" w:eastAsia="TimesNewRoman" w:hAnsi="Times New Roman"/>
              </w:rPr>
              <w:t xml:space="preserve"> </w:t>
            </w:r>
            <w:proofErr w:type="spellStart"/>
            <w:r w:rsidRPr="004A7EED">
              <w:rPr>
                <w:rFonts w:ascii="Times New Roman" w:eastAsia="TimesNewRoman" w:hAnsi="Times New Roman"/>
              </w:rPr>
              <w:t>tр.о</w:t>
            </w:r>
            <w:proofErr w:type="spellEnd"/>
            <w:r w:rsidRPr="004A7EED">
              <w:rPr>
                <w:rFonts w:ascii="Times New Roman" w:eastAsia="TimesNewRoman" w:hAnsi="Times New Roman"/>
              </w:rPr>
              <w:t>.=</w:t>
            </w:r>
            <w:r w:rsidRPr="004A7EED">
              <w:rPr>
                <w:rFonts w:ascii="Times New Roman" w:hAnsi="Times New Roman"/>
              </w:rPr>
              <w:t xml:space="preserve"> -18 º</w:t>
            </w:r>
            <w:r w:rsidRPr="004A7EED">
              <w:rPr>
                <w:rFonts w:ascii="Times New Roman" w:eastAsia="TimesNewRoman" w:hAnsi="Times New Roman"/>
              </w:rPr>
              <w:t>С</w:t>
            </w:r>
            <w:r w:rsidRPr="004A7EED">
              <w:rPr>
                <w:rFonts w:ascii="Times New Roman" w:hAnsi="Times New Roman"/>
              </w:rPr>
              <w:t xml:space="preserve">, </w:t>
            </w:r>
            <w:r w:rsidRPr="004A7EED">
              <w:rPr>
                <w:rFonts w:ascii="Times New Roman" w:eastAsia="TimesNewRoman" w:hAnsi="Times New Roman"/>
              </w:rPr>
              <w:t>Гкал</w:t>
            </w:r>
            <w:r w:rsidRPr="004A7EED">
              <w:rPr>
                <w:rFonts w:ascii="Times New Roman" w:hAnsi="Times New Roman"/>
              </w:rPr>
              <w:t>/</w:t>
            </w:r>
            <w:r w:rsidRPr="004A7EED">
              <w:rPr>
                <w:rFonts w:ascii="Times New Roman" w:eastAsia="TimesNewRoman" w:hAnsi="Times New Roman"/>
              </w:rPr>
              <w:t>час на</w:t>
            </w:r>
            <w:r w:rsidRPr="004A7EED">
              <w:rPr>
                <w:rFonts w:ascii="Times New Roman" w:hAnsi="Times New Roman"/>
              </w:rPr>
              <w:t>:</w:t>
            </w:r>
          </w:p>
        </w:tc>
        <w:tc>
          <w:tcPr>
            <w:tcW w:w="4215" w:type="dxa"/>
            <w:gridSpan w:val="3"/>
          </w:tcPr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 xml:space="preserve">Годовой расход тепла при </w:t>
            </w:r>
            <w:r w:rsidRPr="004A7EED">
              <w:rPr>
                <w:rFonts w:ascii="Times New Roman" w:hAnsi="Times New Roman"/>
              </w:rPr>
              <w:t xml:space="preserve">n = 155 </w:t>
            </w:r>
            <w:r w:rsidRPr="004A7EED">
              <w:rPr>
                <w:rFonts w:ascii="Times New Roman" w:eastAsia="TimesNewRoman" w:hAnsi="Times New Roman"/>
              </w:rPr>
              <w:t>Гкал</w:t>
            </w:r>
            <w:r w:rsidRPr="004A7EED">
              <w:rPr>
                <w:rFonts w:ascii="Times New Roman" w:hAnsi="Times New Roman"/>
              </w:rPr>
              <w:t>/</w:t>
            </w:r>
            <w:r w:rsidRPr="004A7EED">
              <w:rPr>
                <w:rFonts w:ascii="Times New Roman" w:eastAsia="TimesNewRoman" w:hAnsi="Times New Roman"/>
              </w:rPr>
              <w:t>год</w:t>
            </w:r>
          </w:p>
        </w:tc>
      </w:tr>
      <w:tr w:rsidR="004A7EED" w:rsidTr="00A659DD">
        <w:trPr>
          <w:trHeight w:val="1870"/>
        </w:trPr>
        <w:tc>
          <w:tcPr>
            <w:tcW w:w="395" w:type="dxa"/>
            <w:vMerge/>
          </w:tcPr>
          <w:p w:rsidR="004A7EED" w:rsidRPr="00B91156" w:rsidRDefault="004A7EED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</w:p>
        </w:tc>
        <w:tc>
          <w:tcPr>
            <w:tcW w:w="1134" w:type="dxa"/>
            <w:vMerge/>
          </w:tcPr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</w:p>
        </w:tc>
        <w:tc>
          <w:tcPr>
            <w:tcW w:w="1786" w:type="dxa"/>
          </w:tcPr>
          <w:p w:rsidR="00B91156" w:rsidRDefault="004A7EED" w:rsidP="00B91156">
            <w:pPr>
              <w:pStyle w:val="a3"/>
              <w:spacing w:line="360" w:lineRule="auto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Отоплени</w:t>
            </w:r>
            <w:r w:rsidRPr="004A7EED">
              <w:rPr>
                <w:rFonts w:ascii="Times New Roman" w:eastAsia="TimesNewRoman" w:hAnsi="Times New Roman"/>
              </w:rPr>
              <w:t>е</w:t>
            </w:r>
            <w:r>
              <w:rPr>
                <w:rFonts w:ascii="Times New Roman" w:eastAsia="TimesNewRoman" w:hAnsi="Times New Roman"/>
              </w:rPr>
              <w:t xml:space="preserve"> </w:t>
            </w:r>
          </w:p>
          <w:p w:rsidR="004A7EED" w:rsidRPr="00B91156" w:rsidRDefault="00CD7871" w:rsidP="00B91156">
            <w:pPr>
              <w:pStyle w:val="a3"/>
              <w:spacing w:line="360" w:lineRule="auto"/>
              <w:rPr>
                <w:rFonts w:ascii="Times New Roman" w:eastAsia="TimesNewRoman" w:hAnsi="Times New Roman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от</m:t>
                    </m:r>
                  </m:sub>
                </m:sSub>
                <m:r>
                  <w:rPr>
                    <w:rFonts w:ascii="Cambria Math" w:eastAsia="TimesNewRoman" w:hAnsi="Cambria Math"/>
                    <w:sz w:val="20"/>
                    <w:szCs w:val="20"/>
                  </w:rPr>
                  <m:t>=</m:t>
                </m:r>
                <m:sSubSup>
                  <m:sSubSupPr>
                    <m:ctrlPr>
                      <w:rPr>
                        <w:rFonts w:ascii="Cambria Math" w:eastAsia="TimesNewRoman" w:hAnsi="Cambria Math"/>
                        <w:i/>
                        <w:sz w:val="20"/>
                        <w:szCs w:val="20"/>
                      </w:rPr>
                    </m:ctrlPr>
                  </m:sSubSupPr>
                  <m:e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от</m:t>
                    </m:r>
                  </m:sub>
                  <m:sup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жил</m:t>
                    </m:r>
                  </m:sup>
                </m:sSubSup>
                <m:r>
                  <w:rPr>
                    <w:rFonts w:ascii="Cambria Math" w:eastAsia="TimesNewRoman" w:hAnsi="Cambria Math"/>
                    <w:sz w:val="20"/>
                    <w:szCs w:val="20"/>
                  </w:rPr>
                  <m:t>+</m:t>
                </m:r>
                <m:sSubSup>
                  <m:sSubSupPr>
                    <m:ctrlPr>
                      <w:rPr>
                        <w:rFonts w:ascii="Cambria Math" w:eastAsia="TimesNewRoman" w:hAnsi="Cambria Math"/>
                        <w:i/>
                        <w:sz w:val="20"/>
                        <w:szCs w:val="20"/>
                      </w:rPr>
                    </m:ctrlPr>
                  </m:sSubSupPr>
                  <m:e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от</m:t>
                    </m:r>
                  </m:sub>
                  <m:sup>
                    <m:r>
                      <w:rPr>
                        <w:rFonts w:ascii="Cambria Math" w:eastAsia="TimesNewRoman" w:hAnsi="Cambria Math"/>
                        <w:sz w:val="20"/>
                        <w:szCs w:val="20"/>
                      </w:rPr>
                      <m:t>общ</m:t>
                    </m:r>
                  </m:sup>
                </m:sSubSup>
              </m:oMath>
            </m:oMathPara>
          </w:p>
          <w:p w:rsidR="00B91156" w:rsidRPr="00B91156" w:rsidRDefault="00CD7871" w:rsidP="00B91156">
            <w:pPr>
              <w:pStyle w:val="a3"/>
              <w:spacing w:line="360" w:lineRule="auto"/>
              <w:rPr>
                <w:rFonts w:ascii="Times New Roman" w:eastAsia="TimesNewRoman" w:hAnsi="Times New Roman"/>
                <w:i/>
                <w:lang w:val="en-US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от</m:t>
                    </m:r>
                  </m:sub>
                  <m:sup>
                    <m:r>
                      <w:rPr>
                        <w:rFonts w:ascii="Cambria Math" w:eastAsia="TimesNewRoman" w:hAnsi="Cambria Math"/>
                      </w:rPr>
                      <m:t>жил</m:t>
                    </m:r>
                  </m:sup>
                </m:sSubSup>
                <m:r>
                  <w:rPr>
                    <w:rFonts w:ascii="Cambria Math" w:eastAsia="TimesNewRoman" w:hAnsi="Cambria Math"/>
                  </w:rPr>
                  <m:t>=</m:t>
                </m:r>
                <m:r>
                  <w:rPr>
                    <w:rFonts w:ascii="Cambria Math" w:eastAsia="TimesNewRoman" w:hAnsi="Cambria Math"/>
                    <w:lang w:val="en-US"/>
                  </w:rPr>
                  <m:t>g*</m:t>
                </m:r>
                <m:sSup>
                  <m:sSupPr>
                    <m:ctrlPr>
                      <w:rPr>
                        <w:rFonts w:ascii="Cambria Math" w:eastAsia="TimesNewRoman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eastAsia="TimesNewRoman" w:hAnsi="Cambria Math"/>
                        <w:lang w:val="en-US"/>
                      </w:rPr>
                      <m:t>F</m:t>
                    </m:r>
                  </m:e>
                  <m:sup>
                    <m:r>
                      <w:rPr>
                        <w:rFonts w:ascii="Cambria Math" w:eastAsia="TimesNewRoman" w:hAnsi="Cambria Math"/>
                        <w:lang w:val="en-US"/>
                      </w:rPr>
                      <m:t>жил</m:t>
                    </m:r>
                  </m:sup>
                </m:sSup>
              </m:oMath>
            </m:oMathPara>
          </w:p>
          <w:p w:rsidR="00B91156" w:rsidRPr="00B91156" w:rsidRDefault="00CD7871" w:rsidP="00B91156">
            <w:pPr>
              <w:pStyle w:val="a3"/>
              <w:spacing w:line="360" w:lineRule="auto"/>
              <w:rPr>
                <w:rFonts w:ascii="Times New Roman" w:eastAsia="TimesNewRoman" w:hAnsi="Times New Roman"/>
                <w:i/>
                <w:lang w:val="en-US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NewRoman" w:hAnsi="Cambria Math"/>
                        <w:i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eastAsia="TimesNewRoman" w:hAnsi="Cambria Math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от</m:t>
                    </m:r>
                  </m:sub>
                  <m:sup>
                    <m:r>
                      <w:rPr>
                        <w:rFonts w:ascii="Cambria Math" w:eastAsia="TimesNewRoman" w:hAnsi="Cambria Math"/>
                        <w:lang w:val="en-US"/>
                      </w:rPr>
                      <m:t>общ</m:t>
                    </m:r>
                  </m:sup>
                </m:sSubSup>
                <m:r>
                  <w:rPr>
                    <w:rFonts w:ascii="Cambria Math" w:eastAsia="TimesNewRoman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  <w:lang w:val="en-US"/>
                      </w:rPr>
                      <m:t>К</m:t>
                    </m:r>
                  </m:e>
                  <m:sub>
                    <m:r>
                      <w:rPr>
                        <w:rFonts w:ascii="Cambria Math" w:eastAsia="TimesNewRoman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="TimesNewRoman" w:hAnsi="Cambria Math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  <w:lang w:val="en-US"/>
                      </w:rPr>
                      <m:t>g</m:t>
                    </m:r>
                  </m:e>
                  <m:sub>
                    <m:r>
                      <w:rPr>
                        <w:rFonts w:ascii="Cambria Math" w:eastAsia="TimesNewRoman" w:hAnsi="Cambria Math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="TimesNewRoman" w:hAnsi="Cambria Math"/>
                    <w:lang w:val="en-US"/>
                  </w:rPr>
                  <m:t>*</m:t>
                </m:r>
                <m:sSup>
                  <m:sSupPr>
                    <m:ctrlPr>
                      <w:rPr>
                        <w:rFonts w:ascii="Cambria Math" w:eastAsia="TimesNewRoman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eastAsia="TimesNewRoman" w:hAnsi="Cambria Math"/>
                        <w:lang w:val="en-US"/>
                      </w:rPr>
                      <m:t>F</m:t>
                    </m:r>
                  </m:e>
                  <m:sup>
                    <m:r>
                      <w:rPr>
                        <w:rFonts w:ascii="Cambria Math" w:eastAsia="TimesNewRoman" w:hAnsi="Cambria Math"/>
                        <w:lang w:val="en-US"/>
                      </w:rPr>
                      <m:t>общ</m:t>
                    </m:r>
                  </m:sup>
                </m:sSup>
              </m:oMath>
            </m:oMathPara>
          </w:p>
        </w:tc>
        <w:tc>
          <w:tcPr>
            <w:tcW w:w="1332" w:type="dxa"/>
          </w:tcPr>
          <w:p w:rsidR="004A7EED" w:rsidRDefault="004A7EED" w:rsidP="004A7EED">
            <w:pPr>
              <w:pStyle w:val="a3"/>
              <w:spacing w:line="360" w:lineRule="auto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Вентиляция</w:t>
            </w:r>
          </w:p>
          <w:p w:rsidR="004A7EED" w:rsidRPr="004A7EED" w:rsidRDefault="00CD7871" w:rsidP="004A7EED">
            <w:pPr>
              <w:pStyle w:val="a3"/>
              <w:spacing w:line="360" w:lineRule="auto"/>
              <w:rPr>
                <w:rFonts w:ascii="Times New Roman" w:eastAsia="TimesNewRoman" w:hAnsi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вен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К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1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</m:t>
                </m:r>
                <m:sSup>
                  <m:sSup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p>
                    <m:r>
                      <w:rPr>
                        <w:rFonts w:ascii="Cambria Math" w:eastAsia="TimesNewRoman" w:hAnsi="Cambria Math"/>
                      </w:rPr>
                      <m:t>общ</m:t>
                    </m:r>
                  </m:sup>
                </m:sSup>
              </m:oMath>
            </m:oMathPara>
          </w:p>
        </w:tc>
        <w:tc>
          <w:tcPr>
            <w:tcW w:w="1650" w:type="dxa"/>
          </w:tcPr>
          <w:p w:rsidR="004A7EED" w:rsidRDefault="004A7EED" w:rsidP="004A7EED">
            <w:pPr>
              <w:pStyle w:val="a3"/>
              <w:spacing w:line="360" w:lineRule="auto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Горячее</w:t>
            </w:r>
            <w:r>
              <w:rPr>
                <w:rFonts w:ascii="Times New Roman" w:eastAsia="TimesNewRoman" w:hAnsi="Times New Roman"/>
              </w:rPr>
              <w:t xml:space="preserve"> </w:t>
            </w:r>
            <w:r w:rsidRPr="004A7EED">
              <w:rPr>
                <w:rFonts w:ascii="Times New Roman" w:eastAsia="TimesNewRoman" w:hAnsi="Times New Roman"/>
              </w:rPr>
              <w:t>водоснабжение</w:t>
            </w:r>
            <w:r>
              <w:rPr>
                <w:rFonts w:ascii="Times New Roman" w:eastAsia="TimesNewRoman" w:hAnsi="Times New Roman"/>
              </w:rPr>
              <w:t xml:space="preserve"> </w:t>
            </w:r>
          </w:p>
          <w:p w:rsidR="004A7EED" w:rsidRPr="004A7EED" w:rsidRDefault="00CD7871" w:rsidP="004A7EED">
            <w:pPr>
              <w:pStyle w:val="a3"/>
              <w:spacing w:line="360" w:lineRule="auto"/>
              <w:rPr>
                <w:rFonts w:ascii="Times New Roman" w:eastAsia="TimesNewRoman" w:hAnsi="Times New Roman"/>
              </w:rPr>
            </w:pPr>
            <m:oMathPara>
              <m:oMath>
                <m:sSubSup>
                  <m:sSubSup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гвс</m:t>
                    </m:r>
                  </m:sub>
                  <m:sup>
                    <m:r>
                      <w:rPr>
                        <w:rFonts w:ascii="Cambria Math" w:eastAsia="TimesNewRoman" w:hAnsi="Cambria Math"/>
                      </w:rPr>
                      <m:t>мах</m:t>
                    </m:r>
                  </m:sup>
                </m:sSubSup>
                <m:r>
                  <w:rPr>
                    <w:rFonts w:ascii="Cambria Math" w:eastAsia="TimesNewRoman" w:hAnsi="Cambria Math"/>
                  </w:rPr>
                  <m:t>=2,4*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g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гвс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*N</m:t>
                </m:r>
              </m:oMath>
            </m:oMathPara>
          </w:p>
        </w:tc>
        <w:tc>
          <w:tcPr>
            <w:tcW w:w="1233" w:type="dxa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Отопление</w:t>
            </w:r>
          </w:p>
          <w:p w:rsidR="00B91156" w:rsidRPr="004A7EED" w:rsidRDefault="00CD7871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от.ср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от.max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</m:t>
                </m:r>
                <m:f>
                  <m:f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вн</m:t>
                        </m:r>
                      </m:sub>
                    </m:sSub>
                    <m:r>
                      <w:rPr>
                        <w:rFonts w:ascii="Cambria Math" w:eastAsia="TimesNewRoman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ср.0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вн</m:t>
                        </m:r>
                      </m:sub>
                    </m:sSub>
                    <m:r>
                      <w:rPr>
                        <w:rFonts w:ascii="Cambria Math" w:eastAsia="TimesNewRoman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р.0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332" w:type="dxa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Вентиляция</w:t>
            </w:r>
          </w:p>
          <w:p w:rsidR="00B91156" w:rsidRPr="004A7EED" w:rsidRDefault="00CD7871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вен.ср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вен.мах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</m:t>
                </m:r>
                <m:f>
                  <m:f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вн</m:t>
                        </m:r>
                      </m:sub>
                    </m:sSub>
                    <m:r>
                      <w:rPr>
                        <w:rFonts w:ascii="Cambria Math" w:eastAsia="TimesNewRoman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ср.0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вн</m:t>
                        </m:r>
                      </m:sub>
                    </m:sSub>
                    <m:r>
                      <w:rPr>
                        <w:rFonts w:ascii="Cambria Math" w:eastAsia="TimesNewRoman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NewRoman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="TimesNewRoman" w:hAnsi="Cambria Math"/>
                          </w:rPr>
                          <m:t>р.0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650" w:type="dxa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Горячее водоснабжение</w:t>
            </w:r>
          </w:p>
          <w:p w:rsidR="00B91156" w:rsidRPr="004A7EED" w:rsidRDefault="00CD7871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гвс.ср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Sup>
                  <m:sSubSup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гвс</m:t>
                    </m:r>
                  </m:sub>
                  <m:sup>
                    <m:r>
                      <w:rPr>
                        <w:rFonts w:ascii="Cambria Math" w:eastAsia="TimesNewRoman" w:hAnsi="Cambria Math"/>
                      </w:rPr>
                      <m:t>мах</m:t>
                    </m:r>
                  </m:sup>
                </m:sSubSup>
                <m:r>
                  <w:rPr>
                    <w:rFonts w:ascii="Cambria Math" w:eastAsia="TimesNewRoman" w:hAnsi="Cambria Math"/>
                  </w:rPr>
                  <m:t>/2,4</m:t>
                </m:r>
              </m:oMath>
            </m:oMathPara>
          </w:p>
        </w:tc>
        <w:tc>
          <w:tcPr>
            <w:tcW w:w="1233" w:type="dxa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Отопление</w:t>
            </w:r>
          </w:p>
          <w:p w:rsidR="00B91156" w:rsidRPr="00B91156" w:rsidRDefault="00CD7871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от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от.ср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</m:t>
                </m:r>
                <m:r>
                  <w:rPr>
                    <w:rFonts w:ascii="Cambria Math" w:eastAsia="TimesNewRoman" w:hAnsi="Cambria Math"/>
                    <w:lang w:val="en-US"/>
                  </w:rPr>
                  <m:t>n*z</m:t>
                </m:r>
              </m:oMath>
            </m:oMathPara>
          </w:p>
        </w:tc>
        <w:tc>
          <w:tcPr>
            <w:tcW w:w="1332" w:type="dxa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Вентиляция</w:t>
            </w:r>
          </w:p>
          <w:p w:rsidR="00B91156" w:rsidRPr="004A7EED" w:rsidRDefault="00CD7871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вен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вен.ср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*n*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1650" w:type="dxa"/>
          </w:tcPr>
          <w:p w:rsid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Горячее водоснабжение</w:t>
            </w:r>
          </w:p>
          <w:p w:rsidR="00B91156" w:rsidRPr="004A7EED" w:rsidRDefault="00CD7871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гвс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Q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гвс.ср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n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1</m:t>
                    </m:r>
                  </m:sub>
                </m:sSub>
                <m:r>
                  <w:rPr>
                    <w:rFonts w:ascii="Cambria Math" w:eastAsia="TimesNewRoman" w:hAnsi="Cambria Math"/>
                  </w:rPr>
                  <m:t>*</m:t>
                </m:r>
                <m:sSub>
                  <m:sSubPr>
                    <m:ctrlPr>
                      <w:rPr>
                        <w:rFonts w:ascii="Cambria Math" w:eastAsia="TimesNew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NewRoman" w:hAnsi="Cambria Math"/>
                      </w:rPr>
                      <m:t>z</m:t>
                    </m:r>
                  </m:e>
                  <m:sub>
                    <m:r>
                      <w:rPr>
                        <w:rFonts w:ascii="Cambria Math" w:eastAsia="TimesNewRoman" w:hAnsi="Cambria Math"/>
                      </w:rPr>
                      <m:t>1</m:t>
                    </m:r>
                  </m:sub>
                </m:sSub>
              </m:oMath>
            </m:oMathPara>
          </w:p>
        </w:tc>
      </w:tr>
      <w:tr w:rsidR="004A7EED" w:rsidTr="00A659DD">
        <w:trPr>
          <w:trHeight w:val="2693"/>
        </w:trPr>
        <w:tc>
          <w:tcPr>
            <w:tcW w:w="395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B91156">
              <w:rPr>
                <w:rFonts w:ascii="Times New Roman" w:eastAsia="TimesNewRoman" w:hAnsi="Times New Roman"/>
              </w:rPr>
              <w:t>1</w:t>
            </w:r>
          </w:p>
        </w:tc>
        <w:tc>
          <w:tcPr>
            <w:tcW w:w="1134" w:type="dxa"/>
          </w:tcPr>
          <w:p w:rsidR="004A7EED" w:rsidRPr="004A7EED" w:rsidRDefault="004A7EED" w:rsidP="004A7E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4A7EED">
              <w:rPr>
                <w:rFonts w:ascii="Times New Roman" w:eastAsia="TimesNewRoman" w:hAnsi="Times New Roman"/>
                <w:lang w:eastAsia="ru-RU"/>
              </w:rPr>
              <w:t>Магазин</w:t>
            </w:r>
          </w:p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(перспектива)</w:t>
            </w:r>
          </w:p>
        </w:tc>
        <w:tc>
          <w:tcPr>
            <w:tcW w:w="1786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0,25 ×(208×160) ×0,86/1000000=0,007</w:t>
            </w:r>
          </w:p>
        </w:tc>
        <w:tc>
          <w:tcPr>
            <w:tcW w:w="1332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2,4×247×25×0,9/1000000=0,013</w:t>
            </w:r>
          </w:p>
        </w:tc>
        <w:tc>
          <w:tcPr>
            <w:tcW w:w="1233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B91156">
              <w:rPr>
                <w:rFonts w:ascii="Times New Roman" w:hAnsi="Times New Roman"/>
                <w:sz w:val="24"/>
                <w:szCs w:val="24"/>
              </w:rPr>
              <w:t>0,007×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18-1,9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18--18</m:t>
                  </m:r>
                </m:den>
              </m:f>
              <m:r>
                <w:rPr>
                  <w:rFonts w:ascii="Cambria Math" w:hAnsi="Cambria Math"/>
                  <w:sz w:val="24"/>
                  <w:szCs w:val="24"/>
                </w:rPr>
                <m:t>=0,003</m:t>
              </m:r>
            </m:oMath>
          </w:p>
        </w:tc>
        <w:tc>
          <w:tcPr>
            <w:tcW w:w="1332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0,013/2,4=0,005</w:t>
            </w:r>
          </w:p>
        </w:tc>
        <w:tc>
          <w:tcPr>
            <w:tcW w:w="1233" w:type="dxa"/>
          </w:tcPr>
          <w:p w:rsidR="004A7EED" w:rsidRPr="004A7EED" w:rsidRDefault="00B91156" w:rsidP="00B91156">
            <w:pPr>
              <w:pStyle w:val="a3"/>
              <w:spacing w:line="360" w:lineRule="auto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0,003×155×24=11,9</w:t>
            </w:r>
          </w:p>
        </w:tc>
        <w:tc>
          <w:tcPr>
            <w:tcW w:w="1332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0,005×360×24=45,9</w:t>
            </w:r>
          </w:p>
        </w:tc>
      </w:tr>
      <w:tr w:rsidR="004A7EED" w:rsidTr="00A659DD">
        <w:trPr>
          <w:trHeight w:val="2001"/>
        </w:trPr>
        <w:tc>
          <w:tcPr>
            <w:tcW w:w="395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B91156">
              <w:rPr>
                <w:rFonts w:ascii="Times New Roman" w:eastAsia="TimesNewRoman" w:hAnsi="Times New Roman"/>
              </w:rPr>
              <w:t>2</w:t>
            </w:r>
          </w:p>
        </w:tc>
        <w:tc>
          <w:tcPr>
            <w:tcW w:w="1134" w:type="dxa"/>
          </w:tcPr>
          <w:p w:rsidR="004A7EED" w:rsidRPr="004A7EED" w:rsidRDefault="004A7EED" w:rsidP="004A7E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4A7EED">
              <w:rPr>
                <w:rFonts w:ascii="Times New Roman" w:eastAsia="TimesNewRoman" w:hAnsi="Times New Roman"/>
                <w:lang w:eastAsia="ru-RU"/>
              </w:rPr>
              <w:t>Перспективная</w:t>
            </w:r>
          </w:p>
          <w:p w:rsidR="004A7EED" w:rsidRPr="004A7EED" w:rsidRDefault="004A7EED" w:rsidP="004A7E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4A7EED">
              <w:rPr>
                <w:rFonts w:ascii="Times New Roman" w:eastAsia="TimesNewRoman" w:hAnsi="Times New Roman"/>
                <w:lang w:eastAsia="ru-RU"/>
              </w:rPr>
              <w:t>жилая застройка</w:t>
            </w:r>
          </w:p>
          <w:p w:rsidR="004A7EED" w:rsidRPr="004A7EED" w:rsidRDefault="004A7EED" w:rsidP="004A7E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4A7EED">
              <w:rPr>
                <w:rFonts w:ascii="Times New Roman" w:eastAsia="TimesNewRoman" w:hAnsi="Times New Roman"/>
                <w:lang w:eastAsia="ru-RU"/>
              </w:rPr>
              <w:t>западного</w:t>
            </w:r>
          </w:p>
          <w:p w:rsidR="004A7EED" w:rsidRPr="004A7EED" w:rsidRDefault="004A7EED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 w:rsidRPr="004A7EED">
              <w:rPr>
                <w:rFonts w:ascii="Times New Roman" w:eastAsia="TimesNewRoman" w:hAnsi="Times New Roman"/>
              </w:rPr>
              <w:t>микрорайона</w:t>
            </w:r>
          </w:p>
        </w:tc>
        <w:tc>
          <w:tcPr>
            <w:tcW w:w="1786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64×(375×25) ×0,86/1000000=0,516</w:t>
            </w:r>
          </w:p>
        </w:tc>
        <w:tc>
          <w:tcPr>
            <w:tcW w:w="1332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233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eastAsia="TimesNewRoman" w:hAnsi="Times New Roman"/>
              </w:rPr>
              <w:t>0,516</w:t>
            </w:r>
            <w:r>
              <w:rPr>
                <w:rFonts w:ascii="Times New Roman" w:hAnsi="Times New Roman"/>
                <w:sz w:val="24"/>
                <w:szCs w:val="24"/>
              </w:rPr>
              <w:t>×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18-1,9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18--18</m:t>
                  </m:r>
                </m:den>
              </m:f>
              <m:r>
                <w:rPr>
                  <w:rFonts w:ascii="Cambria Math" w:hAnsi="Cambria Math"/>
                  <w:sz w:val="24"/>
                  <w:szCs w:val="24"/>
                </w:rPr>
                <m:t>=0,231</m:t>
              </m:r>
            </m:oMath>
          </w:p>
        </w:tc>
        <w:tc>
          <w:tcPr>
            <w:tcW w:w="1332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233" w:type="dxa"/>
          </w:tcPr>
          <w:p w:rsidR="004A7EED" w:rsidRPr="004A7EED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0,231×155×24=858,5</w:t>
            </w:r>
          </w:p>
        </w:tc>
        <w:tc>
          <w:tcPr>
            <w:tcW w:w="1332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B91156" w:rsidRDefault="00B91156" w:rsidP="004A7EED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lang w:val="en-US"/>
              </w:rPr>
            </w:pPr>
            <w:r>
              <w:rPr>
                <w:rFonts w:ascii="Times New Roman" w:eastAsia="TimesNewRoman" w:hAnsi="Times New Roman"/>
                <w:lang w:val="en-US"/>
              </w:rPr>
              <w:t>-</w:t>
            </w:r>
          </w:p>
        </w:tc>
      </w:tr>
      <w:tr w:rsidR="004A7EED" w:rsidTr="00A659DD">
        <w:trPr>
          <w:trHeight w:val="486"/>
        </w:trPr>
        <w:tc>
          <w:tcPr>
            <w:tcW w:w="395" w:type="dxa"/>
          </w:tcPr>
          <w:p w:rsidR="004A7EED" w:rsidRDefault="004A7EED" w:rsidP="004A7EED">
            <w:pPr>
              <w:pStyle w:val="a3"/>
              <w:spacing w:line="360" w:lineRule="auto"/>
              <w:rPr>
                <w:rFonts w:ascii="Times New Roman" w:eastAsia="TimesNew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A7EED" w:rsidRPr="00B91156" w:rsidRDefault="00B91156" w:rsidP="004A7EED">
            <w:pPr>
              <w:pStyle w:val="a3"/>
              <w:spacing w:line="360" w:lineRule="auto"/>
              <w:rPr>
                <w:rFonts w:ascii="Times New Roman" w:eastAsia="TimesNewRoman" w:hAnsi="Times New Roman"/>
                <w:b/>
                <w:sz w:val="24"/>
                <w:szCs w:val="24"/>
              </w:rPr>
            </w:pPr>
            <w:r w:rsidRPr="00B91156">
              <w:rPr>
                <w:rFonts w:ascii="Times New Roman" w:eastAsia="TimesNew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786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0,516</w:t>
            </w:r>
          </w:p>
        </w:tc>
        <w:tc>
          <w:tcPr>
            <w:tcW w:w="1332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-</w:t>
            </w:r>
          </w:p>
        </w:tc>
        <w:tc>
          <w:tcPr>
            <w:tcW w:w="1233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0,231</w:t>
            </w:r>
          </w:p>
        </w:tc>
        <w:tc>
          <w:tcPr>
            <w:tcW w:w="1332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-</w:t>
            </w:r>
          </w:p>
        </w:tc>
        <w:tc>
          <w:tcPr>
            <w:tcW w:w="1233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858,5</w:t>
            </w:r>
          </w:p>
        </w:tc>
        <w:tc>
          <w:tcPr>
            <w:tcW w:w="1332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-</w:t>
            </w:r>
          </w:p>
        </w:tc>
        <w:tc>
          <w:tcPr>
            <w:tcW w:w="1650" w:type="dxa"/>
          </w:tcPr>
          <w:p w:rsidR="004A7EED" w:rsidRPr="00B91156" w:rsidRDefault="00B91156" w:rsidP="00B91156">
            <w:pPr>
              <w:pStyle w:val="a3"/>
              <w:spacing w:line="360" w:lineRule="auto"/>
              <w:jc w:val="center"/>
              <w:rPr>
                <w:rFonts w:ascii="Times New Roman" w:eastAsia="TimesNewRoman" w:hAnsi="Times New Roman"/>
                <w:b/>
                <w:lang w:val="en-US"/>
              </w:rPr>
            </w:pPr>
            <w:r w:rsidRPr="00B91156">
              <w:rPr>
                <w:rFonts w:ascii="Times New Roman" w:eastAsia="TimesNewRoman" w:hAnsi="Times New Roman"/>
                <w:b/>
                <w:lang w:val="en-US"/>
              </w:rPr>
              <w:t>-</w:t>
            </w:r>
          </w:p>
        </w:tc>
      </w:tr>
    </w:tbl>
    <w:tbl>
      <w:tblPr>
        <w:tblpPr w:leftFromText="180" w:rightFromText="180" w:vertAnchor="text" w:horzAnchor="page" w:tblpX="1591" w:tblpY="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1614"/>
        <w:gridCol w:w="2497"/>
        <w:gridCol w:w="1276"/>
        <w:gridCol w:w="1843"/>
        <w:gridCol w:w="2409"/>
        <w:gridCol w:w="1276"/>
        <w:gridCol w:w="1985"/>
      </w:tblGrid>
      <w:tr w:rsidR="00A659DD" w:rsidTr="00A659DD">
        <w:trPr>
          <w:trHeight w:val="720"/>
        </w:trPr>
        <w:tc>
          <w:tcPr>
            <w:tcW w:w="13462" w:type="dxa"/>
            <w:gridSpan w:val="8"/>
          </w:tcPr>
          <w:p w:rsidR="00A659DD" w:rsidRDefault="00A659DD" w:rsidP="00A659DD">
            <w:pPr>
              <w:pStyle w:val="a3"/>
              <w:spacing w:line="360" w:lineRule="auto"/>
              <w:ind w:left="71" w:firstLine="567"/>
              <w:rPr>
                <w:rFonts w:ascii="Times New Roman" w:hAnsi="Times New Roman"/>
                <w:sz w:val="28"/>
                <w:szCs w:val="28"/>
              </w:rPr>
            </w:pP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A659DD"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>Расчет часовых и годовых расходов газа на отопление, вентиляцию и горячее водоснабжение жилых и общественных зданий</w:t>
            </w:r>
            <w:r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 xml:space="preserve">                                                           </w:t>
            </w:r>
            <w:r w:rsidRPr="00A659DD">
              <w:rPr>
                <w:rFonts w:ascii="Times New Roman" w:hAnsi="Times New Roman"/>
                <w:bCs/>
                <w:sz w:val="24"/>
                <w:szCs w:val="24"/>
              </w:rPr>
              <w:t>Таблица №6</w:t>
            </w:r>
          </w:p>
        </w:tc>
      </w:tr>
      <w:tr w:rsidR="00A659DD" w:rsidTr="00A659DD">
        <w:trPr>
          <w:trHeight w:val="649"/>
        </w:trPr>
        <w:tc>
          <w:tcPr>
            <w:tcW w:w="562" w:type="dxa"/>
            <w:vMerge w:val="restart"/>
          </w:tcPr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№</w:t>
            </w:r>
          </w:p>
          <w:p w:rsidR="00A659DD" w:rsidRPr="00A659DD" w:rsidRDefault="00A659DD" w:rsidP="00A659DD">
            <w:pPr>
              <w:pStyle w:val="a3"/>
              <w:spacing w:line="360" w:lineRule="auto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п/п</w:t>
            </w: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14" w:type="dxa"/>
            <w:vMerge w:val="restart"/>
          </w:tcPr>
          <w:p w:rsidR="00A659DD" w:rsidRPr="00A659DD" w:rsidRDefault="00A659DD" w:rsidP="00A659DD">
            <w:pPr>
              <w:pStyle w:val="a3"/>
              <w:spacing w:line="360" w:lineRule="auto"/>
              <w:ind w:left="163"/>
              <w:jc w:val="center"/>
              <w:rPr>
                <w:rFonts w:ascii="Times New Roman" w:hAnsi="Times New Roman"/>
              </w:rPr>
            </w:pPr>
          </w:p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Наименование</w:t>
            </w:r>
          </w:p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потребителя</w:t>
            </w:r>
          </w:p>
          <w:p w:rsidR="00A659DD" w:rsidRPr="00A659DD" w:rsidRDefault="00A659DD" w:rsidP="00A659DD">
            <w:pPr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86" w:type="dxa"/>
            <w:gridSpan w:val="6"/>
          </w:tcPr>
          <w:p w:rsidR="00A659DD" w:rsidRPr="00A659DD" w:rsidRDefault="00A659DD" w:rsidP="00A659D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:rsidR="00A659DD" w:rsidRPr="00A152D0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Расход газа</w:t>
            </w:r>
            <w:r>
              <w:rPr>
                <w:rFonts w:ascii="Times New Roman" w:eastAsia="TimesNewRoman" w:hAnsi="Times New Roman"/>
              </w:rPr>
              <w:t xml:space="preserve"> </w:t>
            </w:r>
            <w:r>
              <w:rPr>
                <w:rFonts w:ascii="Times New Roman" w:eastAsia="TimesNewRoman" w:hAnsi="Times New Roman"/>
                <w:lang w:val="en-US"/>
              </w:rPr>
              <w:t>Q</w:t>
            </w:r>
            <w:r w:rsidRPr="00A152D0">
              <w:rPr>
                <w:rFonts w:ascii="Times New Roman" w:eastAsia="TimesNewRoman" w:hAnsi="Times New Roman"/>
              </w:rPr>
              <w:t>*</w:t>
            </w:r>
            <m:oMath>
              <m:sSup>
                <m:sSupPr>
                  <m:ctrlPr>
                    <w:rPr>
                      <w:rFonts w:ascii="Cambria Math" w:eastAsia="TimesNewRoman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eastAsia="TimesNewRoman" w:hAnsi="Cambria Math"/>
                    </w:rPr>
                    <m:t>10</m:t>
                  </m:r>
                </m:e>
                <m:sup>
                  <m:r>
                    <w:rPr>
                      <w:rFonts w:ascii="Cambria Math" w:eastAsia="TimesNewRoman" w:hAnsi="Cambria Math"/>
                    </w:rPr>
                    <m:t>6</m:t>
                  </m:r>
                </m:sup>
              </m:sSup>
              <m:r>
                <w:rPr>
                  <w:rFonts w:ascii="Cambria Math" w:eastAsia="TimesNewRoman" w:hAnsi="Cambria Math"/>
                </w:rPr>
                <m:t>*</m:t>
              </m:r>
              <m:sSub>
                <m:sSubPr>
                  <m:ctrlPr>
                    <w:rPr>
                      <w:rFonts w:ascii="Cambria Math" w:eastAsia="TimesNewRoman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eastAsia="TimesNewRoman" w:hAnsi="Cambria Math"/>
                    </w:rPr>
                    <m:t>К</m:t>
                  </m:r>
                </m:e>
                <m:sub>
                  <m:r>
                    <w:rPr>
                      <w:rFonts w:ascii="Cambria Math" w:eastAsia="TimesNewRoman" w:hAnsi="Cambria Math"/>
                    </w:rPr>
                    <m:t>п</m:t>
                  </m:r>
                </m:sub>
              </m:sSub>
              <m:r>
                <w:rPr>
                  <w:rFonts w:ascii="Cambria Math" w:eastAsia="TimesNewRoman" w:hAnsi="Cambria Math"/>
                </w:rPr>
                <m:t>*</m:t>
              </m:r>
              <m:f>
                <m:fPr>
                  <m:ctrlPr>
                    <w:rPr>
                      <w:rFonts w:ascii="Cambria Math" w:eastAsia="TimesNewRoman" w:hAnsi="Cambria Math"/>
                      <w:i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NewRoman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="TimesNewRoman" w:hAnsi="Cambria Math"/>
                        </w:rPr>
                        <m:t>К</m:t>
                      </m:r>
                    </m:e>
                    <m:sub>
                      <m:r>
                        <w:rPr>
                          <w:rFonts w:ascii="Cambria Math" w:eastAsia="TimesNewRoman" w:hAnsi="Cambria Math"/>
                        </w:rPr>
                        <m:t>сн</m:t>
                      </m:r>
                    </m:sub>
                  </m:sSub>
                </m:num>
                <m:den>
                  <m:sSubSup>
                    <m:sSubSupPr>
                      <m:ctrlPr>
                        <w:rPr>
                          <w:rFonts w:ascii="Cambria Math" w:eastAsia="TimesNewRoman" w:hAnsi="Cambria Math"/>
                          <w:i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eastAsia="TimesNewRoman" w:hAnsi="Cambria Math"/>
                          <w:lang w:val="en-US"/>
                        </w:rPr>
                        <m:t>Q</m:t>
                      </m:r>
                    </m:e>
                    <m:sub>
                      <m:r>
                        <w:rPr>
                          <w:rFonts w:ascii="Cambria Math" w:eastAsia="TimesNewRoman" w:hAnsi="Cambria Math"/>
                        </w:rPr>
                        <m:t>р</m:t>
                      </m:r>
                    </m:sub>
                    <m:sup>
                      <m:r>
                        <w:rPr>
                          <w:rFonts w:ascii="Cambria Math" w:eastAsia="TimesNewRoman" w:hAnsi="Cambria Math"/>
                        </w:rPr>
                        <m:t>н</m:t>
                      </m:r>
                    </m:sup>
                  </m:sSubSup>
                </m:den>
              </m:f>
              <m:r>
                <w:rPr>
                  <w:rFonts w:ascii="Cambria Math" w:eastAsia="TimesNewRoman" w:hAnsi="Cambria Math"/>
                </w:rPr>
                <m:t>*</m:t>
              </m:r>
              <m:r>
                <w:rPr>
                  <w:rFonts w:ascii="Cambria Math" w:eastAsia="TimesNewRoman" w:hAnsi="Cambria Math"/>
                  <w:lang w:val="en-US"/>
                </w:rPr>
                <m:t>n</m:t>
              </m:r>
            </m:oMath>
          </w:p>
        </w:tc>
      </w:tr>
      <w:tr w:rsidR="00A659DD" w:rsidTr="00A659DD">
        <w:trPr>
          <w:trHeight w:val="611"/>
        </w:trPr>
        <w:tc>
          <w:tcPr>
            <w:tcW w:w="562" w:type="dxa"/>
            <w:vMerge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14" w:type="dxa"/>
            <w:vMerge/>
          </w:tcPr>
          <w:p w:rsidR="00A659DD" w:rsidRPr="00A659DD" w:rsidRDefault="00A659DD" w:rsidP="00A659DD">
            <w:pPr>
              <w:pStyle w:val="a3"/>
              <w:spacing w:line="360" w:lineRule="auto"/>
              <w:ind w:left="163"/>
              <w:jc w:val="center"/>
              <w:rPr>
                <w:rFonts w:ascii="Times New Roman" w:hAnsi="Times New Roman"/>
              </w:rPr>
            </w:pPr>
          </w:p>
        </w:tc>
        <w:tc>
          <w:tcPr>
            <w:tcW w:w="5616" w:type="dxa"/>
            <w:gridSpan w:val="3"/>
          </w:tcPr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Максимальный часовой расход газа, м</w:t>
            </w: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3/час</w:t>
            </w:r>
          </w:p>
        </w:tc>
        <w:tc>
          <w:tcPr>
            <w:tcW w:w="5670" w:type="dxa"/>
            <w:gridSpan w:val="3"/>
          </w:tcPr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Годовой расход газа, тыс. м</w:t>
            </w: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3/год</w:t>
            </w:r>
          </w:p>
        </w:tc>
      </w:tr>
      <w:tr w:rsidR="00A659DD" w:rsidTr="00A659DD">
        <w:trPr>
          <w:trHeight w:val="1128"/>
        </w:trPr>
        <w:tc>
          <w:tcPr>
            <w:tcW w:w="562" w:type="dxa"/>
            <w:vMerge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14" w:type="dxa"/>
            <w:vMerge/>
          </w:tcPr>
          <w:p w:rsidR="00A659DD" w:rsidRPr="00A659DD" w:rsidRDefault="00A659DD" w:rsidP="00A659DD">
            <w:pPr>
              <w:pStyle w:val="a3"/>
              <w:spacing w:line="360" w:lineRule="auto"/>
              <w:ind w:left="163"/>
              <w:jc w:val="center"/>
              <w:rPr>
                <w:rFonts w:ascii="Times New Roman" w:hAnsi="Times New Roman"/>
              </w:rPr>
            </w:pPr>
          </w:p>
        </w:tc>
        <w:tc>
          <w:tcPr>
            <w:tcW w:w="2497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Отопление</w:t>
            </w:r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Вентиляция</w:t>
            </w:r>
          </w:p>
        </w:tc>
        <w:tc>
          <w:tcPr>
            <w:tcW w:w="1843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Горячее водоснабжение</w:t>
            </w:r>
          </w:p>
        </w:tc>
        <w:tc>
          <w:tcPr>
            <w:tcW w:w="2409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Отопление</w:t>
            </w:r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Вентиляция</w:t>
            </w:r>
          </w:p>
        </w:tc>
        <w:tc>
          <w:tcPr>
            <w:tcW w:w="1985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Горячее водоснабжение</w:t>
            </w:r>
          </w:p>
        </w:tc>
      </w:tr>
      <w:tr w:rsidR="00A659DD" w:rsidTr="00A659DD">
        <w:trPr>
          <w:trHeight w:val="1575"/>
        </w:trPr>
        <w:tc>
          <w:tcPr>
            <w:tcW w:w="562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  <w:p w:rsidR="00A659DD" w:rsidRPr="00A659DD" w:rsidRDefault="00A659DD" w:rsidP="00A659DD">
            <w:pPr>
              <w:pStyle w:val="a3"/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14" w:type="dxa"/>
          </w:tcPr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Магазин</w:t>
            </w:r>
            <w:r>
              <w:rPr>
                <w:rFonts w:ascii="Times New Roman" w:eastAsia="TimesNewRoman" w:hAnsi="Times New Roman"/>
                <w:lang w:eastAsia="ru-RU"/>
              </w:rPr>
              <w:t xml:space="preserve"> </w:t>
            </w:r>
            <w:r w:rsidRPr="00A659DD">
              <w:rPr>
                <w:rFonts w:ascii="Times New Roman" w:eastAsia="TimesNewRoman" w:hAnsi="Times New Roman"/>
                <w:lang w:eastAsia="ru-RU"/>
              </w:rPr>
              <w:t>(перспектива)</w:t>
            </w:r>
          </w:p>
        </w:tc>
        <w:tc>
          <w:tcPr>
            <w:tcW w:w="2497" w:type="dxa"/>
          </w:tcPr>
          <w:p w:rsidR="00A659DD" w:rsidRPr="00A659DD" w:rsidRDefault="00CD7871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0,007*1,04*1,03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8000*0,9</m:t>
                    </m:r>
                  </m:den>
                </m:f>
                <m:r>
                  <w:rPr>
                    <w:rFonts w:ascii="Cambria Math" w:hAnsi="Cambria Math"/>
                  </w:rPr>
                  <m:t>*1000000=1,1</m:t>
                </m:r>
              </m:oMath>
            </m:oMathPara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43" w:type="dxa"/>
          </w:tcPr>
          <w:p w:rsidR="00A659DD" w:rsidRPr="00A659DD" w:rsidRDefault="00CD7871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0,013*1,04*1,03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8000*0,9</m:t>
                    </m:r>
                  </m:den>
                </m:f>
                <m:r>
                  <w:rPr>
                    <w:rFonts w:ascii="Cambria Math" w:hAnsi="Cambria Math"/>
                  </w:rPr>
                  <m:t>*1000000=1,9</m:t>
                </m:r>
              </m:oMath>
            </m:oMathPara>
          </w:p>
        </w:tc>
        <w:tc>
          <w:tcPr>
            <w:tcW w:w="2409" w:type="dxa"/>
          </w:tcPr>
          <w:p w:rsidR="00A659DD" w:rsidRPr="00A659DD" w:rsidRDefault="00CD7871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11,9*1,04*1,03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8000*0,9</m:t>
                    </m:r>
                  </m:den>
                </m:f>
                <m:r>
                  <w:rPr>
                    <w:rFonts w:ascii="Cambria Math" w:hAnsi="Cambria Math"/>
                  </w:rPr>
                  <m:t>*1000=1,8</m:t>
                </m:r>
              </m:oMath>
            </m:oMathPara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985" w:type="dxa"/>
          </w:tcPr>
          <w:p w:rsidR="00A659DD" w:rsidRPr="00A659DD" w:rsidRDefault="00CD7871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45,9*1,04*1,03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8000*0,9</m:t>
                    </m:r>
                  </m:den>
                </m:f>
                <m:r>
                  <w:rPr>
                    <w:rFonts w:ascii="Cambria Math" w:hAnsi="Cambria Math"/>
                  </w:rPr>
                  <m:t>*1000=6,8</m:t>
                </m:r>
              </m:oMath>
            </m:oMathPara>
          </w:p>
        </w:tc>
      </w:tr>
      <w:tr w:rsidR="00A659DD" w:rsidTr="00A659DD">
        <w:trPr>
          <w:trHeight w:val="1222"/>
        </w:trPr>
        <w:tc>
          <w:tcPr>
            <w:tcW w:w="562" w:type="dxa"/>
          </w:tcPr>
          <w:p w:rsidR="00A659DD" w:rsidRPr="00A659DD" w:rsidRDefault="00A659DD" w:rsidP="00A659DD">
            <w:pPr>
              <w:pStyle w:val="a3"/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14" w:type="dxa"/>
          </w:tcPr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Перспективная</w:t>
            </w:r>
            <w:r>
              <w:rPr>
                <w:rFonts w:ascii="Times New Roman" w:eastAsia="TimesNewRoman" w:hAnsi="Times New Roman"/>
                <w:lang w:eastAsia="ru-RU"/>
              </w:rPr>
              <w:t xml:space="preserve"> </w:t>
            </w:r>
            <w:r w:rsidRPr="00A659DD">
              <w:rPr>
                <w:rFonts w:ascii="Times New Roman" w:eastAsia="TimesNewRoman" w:hAnsi="Times New Roman"/>
                <w:lang w:eastAsia="ru-RU"/>
              </w:rPr>
              <w:t>жилая застройка</w:t>
            </w:r>
          </w:p>
          <w:p w:rsidR="00A659DD" w:rsidRPr="00A659DD" w:rsidRDefault="00A659DD" w:rsidP="00A65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NewRoman" w:hAnsi="Times New Roman"/>
                <w:lang w:eastAsia="ru-RU"/>
              </w:rPr>
            </w:pPr>
            <w:r w:rsidRPr="00A659DD">
              <w:rPr>
                <w:rFonts w:ascii="Times New Roman" w:eastAsia="TimesNewRoman" w:hAnsi="Times New Roman"/>
                <w:lang w:eastAsia="ru-RU"/>
              </w:rPr>
              <w:t>западного</w:t>
            </w:r>
          </w:p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w:r w:rsidRPr="00A659DD">
              <w:rPr>
                <w:rFonts w:ascii="Times New Roman" w:eastAsia="TimesNewRoman" w:hAnsi="Times New Roman"/>
              </w:rPr>
              <w:t>микрорайона</w:t>
            </w:r>
          </w:p>
        </w:tc>
        <w:tc>
          <w:tcPr>
            <w:tcW w:w="2497" w:type="dxa"/>
          </w:tcPr>
          <w:p w:rsidR="00A659DD" w:rsidRPr="00A659DD" w:rsidRDefault="00CD7871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0,516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8000*0,9</m:t>
                    </m:r>
                  </m:den>
                </m:f>
                <m:r>
                  <w:rPr>
                    <w:rFonts w:ascii="Cambria Math" w:hAnsi="Cambria Math"/>
                  </w:rPr>
                  <m:t>*1000000=71,7</m:t>
                </m:r>
              </m:oMath>
            </m:oMathPara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43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409" w:type="dxa"/>
          </w:tcPr>
          <w:p w:rsidR="00A659DD" w:rsidRPr="00A659DD" w:rsidRDefault="00CD7871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858,5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8000*0,9</m:t>
                    </m:r>
                  </m:den>
                </m:f>
                <m:r>
                  <w:rPr>
                    <w:rFonts w:ascii="Cambria Math" w:hAnsi="Cambria Math"/>
                  </w:rPr>
                  <m:t>*1000=119,2</m:t>
                </m:r>
              </m:oMath>
            </m:oMathPara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985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A659DD" w:rsidTr="00A659DD">
        <w:trPr>
          <w:trHeight w:val="367"/>
        </w:trPr>
        <w:tc>
          <w:tcPr>
            <w:tcW w:w="562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14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/>
              <w:jc w:val="center"/>
              <w:rPr>
                <w:rFonts w:ascii="Times New Roman" w:hAnsi="Times New Roman"/>
                <w:b/>
              </w:rPr>
            </w:pPr>
            <w:r w:rsidRPr="00A659DD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2497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A659DD">
              <w:rPr>
                <w:rFonts w:ascii="Times New Roman" w:hAnsi="Times New Roman"/>
                <w:b/>
              </w:rPr>
              <w:t>72,7</w:t>
            </w:r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843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A659DD">
              <w:rPr>
                <w:rFonts w:ascii="Times New Roman" w:hAnsi="Times New Roman"/>
                <w:b/>
              </w:rPr>
              <w:t>1,9</w:t>
            </w:r>
          </w:p>
        </w:tc>
        <w:tc>
          <w:tcPr>
            <w:tcW w:w="2409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A659DD">
              <w:rPr>
                <w:rFonts w:ascii="Times New Roman" w:hAnsi="Times New Roman"/>
                <w:b/>
              </w:rPr>
              <w:t>121,0</w:t>
            </w:r>
          </w:p>
        </w:tc>
        <w:tc>
          <w:tcPr>
            <w:tcW w:w="1276" w:type="dxa"/>
          </w:tcPr>
          <w:p w:rsidR="00A659DD" w:rsidRPr="00A659DD" w:rsidRDefault="00A659DD" w:rsidP="00A659DD">
            <w:pPr>
              <w:pStyle w:val="a3"/>
              <w:spacing w:line="360" w:lineRule="auto"/>
              <w:ind w:left="71" w:firstLine="567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985" w:type="dxa"/>
          </w:tcPr>
          <w:p w:rsidR="00A659DD" w:rsidRPr="00A659DD" w:rsidRDefault="00A659DD" w:rsidP="00A659DD">
            <w:pPr>
              <w:pStyle w:val="a3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A659DD">
              <w:rPr>
                <w:rFonts w:ascii="Times New Roman" w:hAnsi="Times New Roman"/>
                <w:b/>
              </w:rPr>
              <w:t>6,8</w:t>
            </w:r>
          </w:p>
        </w:tc>
      </w:tr>
    </w:tbl>
    <w:p w:rsidR="004A7EED" w:rsidRDefault="004A7EED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>
        <w:rPr>
          <w:rFonts w:ascii="Times New Roman" w:eastAsia="TimesNewRoman" w:hAnsi="Times New Roman"/>
          <w:sz w:val="28"/>
          <w:szCs w:val="28"/>
        </w:rPr>
        <w:br w:type="page"/>
      </w:r>
    </w:p>
    <w:p w:rsidR="004A7EED" w:rsidRDefault="004A7EED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  <w:sectPr w:rsidR="004A7EED" w:rsidSect="004A7EED">
          <w:pgSz w:w="15840" w:h="12240" w:orient="landscape"/>
          <w:pgMar w:top="333" w:right="397" w:bottom="709" w:left="397" w:header="720" w:footer="720" w:gutter="0"/>
          <w:cols w:space="720"/>
          <w:docGrid w:linePitch="299"/>
        </w:sectPr>
      </w:pP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hAnsi="Times New Roman"/>
          <w:sz w:val="28"/>
          <w:szCs w:val="28"/>
        </w:rPr>
        <w:lastRenderedPageBreak/>
        <w:t>Гидравлические расчеты газопроводов.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Были выполнены гидравлические расчеты пропускной способности существующих сетей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высокого и низкого давления</w:t>
      </w:r>
      <w:r w:rsidRPr="00B36978">
        <w:rPr>
          <w:rFonts w:ascii="Times New Roman" w:hAnsi="Times New Roman"/>
          <w:sz w:val="28"/>
          <w:szCs w:val="28"/>
        </w:rPr>
        <w:t xml:space="preserve">, </w:t>
      </w:r>
      <w:r w:rsidRPr="00B36978">
        <w:rPr>
          <w:rFonts w:ascii="Times New Roman" w:eastAsia="TimesNewRoman" w:hAnsi="Times New Roman"/>
          <w:sz w:val="28"/>
          <w:szCs w:val="28"/>
        </w:rPr>
        <w:t>определены диаметры проектируемых газопроводов низкого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давления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Гидравлический расчет сетей газопроводов выполнен в соответствии с СП 42-101-2003 и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произведен на персональном компьютере по программе гидравлических расчетов газовых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сетей</w:t>
      </w:r>
      <w:r w:rsidRPr="00B36978">
        <w:rPr>
          <w:rFonts w:ascii="Times New Roman" w:hAnsi="Times New Roman"/>
          <w:sz w:val="28"/>
          <w:szCs w:val="28"/>
        </w:rPr>
        <w:t>"Hydravlic</w:t>
      </w:r>
      <w:proofErr w:type="spellEnd"/>
      <w:r w:rsidRPr="00B3697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36978">
        <w:rPr>
          <w:rFonts w:ascii="Times New Roman" w:hAnsi="Times New Roman"/>
          <w:sz w:val="28"/>
          <w:szCs w:val="28"/>
        </w:rPr>
        <w:t>Calculator</w:t>
      </w:r>
      <w:proofErr w:type="spellEnd"/>
      <w:r w:rsidRPr="00B36978">
        <w:rPr>
          <w:rFonts w:ascii="Times New Roman" w:hAnsi="Times New Roman"/>
          <w:sz w:val="28"/>
          <w:szCs w:val="28"/>
        </w:rPr>
        <w:t xml:space="preserve">",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разработанной ОАО </w:t>
      </w:r>
      <w:r w:rsidRPr="00B36978">
        <w:rPr>
          <w:rFonts w:ascii="Times New Roman" w:hAnsi="Times New Roman"/>
          <w:sz w:val="28"/>
          <w:szCs w:val="28"/>
        </w:rPr>
        <w:t>"</w:t>
      </w:r>
      <w:r w:rsidRPr="00B36978">
        <w:rPr>
          <w:rFonts w:ascii="Times New Roman" w:eastAsia="TimesNewRoman" w:hAnsi="Times New Roman"/>
          <w:sz w:val="28"/>
          <w:szCs w:val="28"/>
        </w:rPr>
        <w:t>ГИПРОНИИГАЗ</w:t>
      </w:r>
      <w:r w:rsidRPr="00B36978">
        <w:rPr>
          <w:rFonts w:ascii="Times New Roman" w:hAnsi="Times New Roman"/>
          <w:sz w:val="28"/>
          <w:szCs w:val="28"/>
        </w:rPr>
        <w:t xml:space="preserve">" </w:t>
      </w:r>
      <w:r w:rsidRPr="00B36978">
        <w:rPr>
          <w:rFonts w:ascii="Times New Roman" w:eastAsia="TimesNewRoman" w:hAnsi="Times New Roman"/>
          <w:sz w:val="28"/>
          <w:szCs w:val="28"/>
        </w:rPr>
        <w:t>г</w:t>
      </w:r>
      <w:r w:rsidRPr="00B36978">
        <w:rPr>
          <w:rFonts w:ascii="Times New Roman" w:hAnsi="Times New Roman"/>
          <w:sz w:val="28"/>
          <w:szCs w:val="28"/>
        </w:rPr>
        <w:t xml:space="preserve">. </w:t>
      </w:r>
      <w:r w:rsidRPr="00B36978">
        <w:rPr>
          <w:rFonts w:ascii="Times New Roman" w:eastAsia="TimesNewRoman" w:hAnsi="Times New Roman"/>
          <w:sz w:val="28"/>
          <w:szCs w:val="28"/>
        </w:rPr>
        <w:t>Саратов</w:t>
      </w:r>
      <w:r w:rsidRPr="00B36978">
        <w:rPr>
          <w:rFonts w:ascii="Times New Roman" w:hAnsi="Times New Roman"/>
          <w:sz w:val="28"/>
          <w:szCs w:val="28"/>
        </w:rPr>
        <w:t>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Расчетная схема распределительных газопроводов определена гидравлическим расчетом из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условий обеспечения надежного и экономического газоснабжения всех потребителей в часы максимального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газопотребления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 xml:space="preserve"> при максимально допустимых перепадах давления.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Давление газа (абсолютное) в сетях высокого давления на входе в проектируемый ШРП</w:t>
      </w:r>
    </w:p>
    <w:p w:rsidR="00B36978" w:rsidRPr="00B36978" w:rsidRDefault="00B36978" w:rsidP="00B36978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западного микрорайона ст. Курчанская составляет 5,13 кгс/см2 (0,513 МПа), у наиболее удаленного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потребителя составляет 3,55 кгс/см2 (0,355 МПа), при давлении на выходе из ГРС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ст.Курчанская</w:t>
      </w:r>
      <w:proofErr w:type="spellEnd"/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>0,7 МПа.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Давление газа в сетях низкого давления на выходе из газорегуляторного пункта (избыточное</w:t>
      </w:r>
      <w:r>
        <w:rPr>
          <w:rFonts w:ascii="Times New Roman" w:eastAsia="TimesNewRoman" w:hAnsi="Times New Roman"/>
          <w:sz w:val="28"/>
          <w:szCs w:val="28"/>
        </w:rPr>
        <w:t xml:space="preserve">)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принято равным 3,0 кПа (300 мм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в.ст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>.)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Расчетные потери в распределительных газопроводах низкого давления приняты не более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1,2 кПа (120 мм </w:t>
      </w:r>
      <w:proofErr w:type="spellStart"/>
      <w:r w:rsidRPr="00B36978">
        <w:rPr>
          <w:rFonts w:ascii="Times New Roman" w:eastAsia="TimesNewRoman" w:hAnsi="Times New Roman"/>
          <w:sz w:val="28"/>
          <w:szCs w:val="28"/>
        </w:rPr>
        <w:t>в.ст</w:t>
      </w:r>
      <w:proofErr w:type="spellEnd"/>
      <w:r w:rsidRPr="00B36978">
        <w:rPr>
          <w:rFonts w:ascii="Times New Roman" w:eastAsia="TimesNewRoman" w:hAnsi="Times New Roman"/>
          <w:sz w:val="28"/>
          <w:szCs w:val="28"/>
        </w:rPr>
        <w:t>.).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hAnsi="Times New Roman"/>
          <w:sz w:val="28"/>
          <w:szCs w:val="28"/>
        </w:rPr>
        <w:t>Газопроводные сети.</w:t>
      </w:r>
    </w:p>
    <w:p w:rsidR="00B36978" w:rsidRPr="00B36978" w:rsidRDefault="00B36978" w:rsidP="00B36978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>Для прокладки газопровода приняты полиэтиленовые трубы</w:t>
      </w:r>
      <w:r w:rsidRPr="00B36978">
        <w:rPr>
          <w:rFonts w:ascii="Times New Roman" w:hAnsi="Times New Roman"/>
          <w:sz w:val="28"/>
          <w:szCs w:val="28"/>
        </w:rPr>
        <w:t xml:space="preserve">, </w:t>
      </w:r>
      <w:r w:rsidRPr="00B36978">
        <w:rPr>
          <w:rFonts w:ascii="Times New Roman" w:eastAsia="TimesNewRoman" w:hAnsi="Times New Roman"/>
          <w:sz w:val="28"/>
          <w:szCs w:val="28"/>
        </w:rPr>
        <w:t>изготовленные в соответствии с</w:t>
      </w:r>
      <w:r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СП </w:t>
      </w:r>
      <w:r w:rsidRPr="00B36978">
        <w:rPr>
          <w:rFonts w:ascii="Times New Roman" w:hAnsi="Times New Roman"/>
          <w:sz w:val="28"/>
          <w:szCs w:val="28"/>
        </w:rPr>
        <w:t xml:space="preserve">62.13330.2011,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газопровод высокого и низкого давления ПЭ </w:t>
      </w:r>
      <w:r w:rsidRPr="00B36978">
        <w:rPr>
          <w:rFonts w:ascii="Times New Roman" w:hAnsi="Times New Roman"/>
          <w:sz w:val="28"/>
          <w:szCs w:val="28"/>
        </w:rPr>
        <w:t xml:space="preserve">100 SDR 11, </w:t>
      </w:r>
      <w:r w:rsidRPr="00B36978">
        <w:rPr>
          <w:rFonts w:ascii="Times New Roman" w:eastAsia="TimesNewRoman" w:hAnsi="Times New Roman"/>
          <w:sz w:val="28"/>
          <w:szCs w:val="28"/>
        </w:rPr>
        <w:t>с коэффициен</w:t>
      </w:r>
      <w:r w:rsidR="009D4DF1">
        <w:rPr>
          <w:rFonts w:ascii="Times New Roman" w:eastAsia="TimesNewRoman" w:hAnsi="Times New Roman"/>
          <w:sz w:val="28"/>
          <w:szCs w:val="28"/>
        </w:rPr>
        <w:t>т</w:t>
      </w:r>
      <w:r w:rsidRPr="00B36978">
        <w:rPr>
          <w:rFonts w:ascii="Times New Roman" w:eastAsia="TimesNewRoman" w:hAnsi="Times New Roman"/>
          <w:sz w:val="28"/>
          <w:szCs w:val="28"/>
        </w:rPr>
        <w:t>ом</w:t>
      </w:r>
      <w:r w:rsidR="009D4DF1">
        <w:rPr>
          <w:rFonts w:ascii="Times New Roman" w:eastAsia="TimesNewRoman" w:hAnsi="Times New Roman"/>
          <w:sz w:val="28"/>
          <w:szCs w:val="28"/>
        </w:rPr>
        <w:t xml:space="preserve"> </w:t>
      </w:r>
      <w:r w:rsidRPr="00B36978">
        <w:rPr>
          <w:rFonts w:ascii="Times New Roman" w:eastAsia="TimesNewRoman" w:hAnsi="Times New Roman"/>
          <w:sz w:val="28"/>
          <w:szCs w:val="28"/>
        </w:rPr>
        <w:t xml:space="preserve">запаса прочности не менее </w:t>
      </w:r>
      <w:r w:rsidRPr="00B36978">
        <w:rPr>
          <w:rFonts w:ascii="Times New Roman" w:hAnsi="Times New Roman"/>
          <w:sz w:val="28"/>
          <w:szCs w:val="28"/>
        </w:rPr>
        <w:t>3,2.</w:t>
      </w:r>
    </w:p>
    <w:p w:rsidR="00B36978" w:rsidRDefault="00B36978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B36978">
        <w:rPr>
          <w:rFonts w:ascii="Times New Roman" w:eastAsia="TimesNewRoman" w:hAnsi="Times New Roman"/>
          <w:sz w:val="28"/>
          <w:szCs w:val="28"/>
        </w:rPr>
        <w:t xml:space="preserve">Протяженность труб по диаметрам приведена </w:t>
      </w:r>
      <w:r w:rsidRPr="00A659DD">
        <w:rPr>
          <w:rFonts w:ascii="Times New Roman" w:eastAsia="TimesNewRoman" w:hAnsi="Times New Roman"/>
          <w:sz w:val="28"/>
          <w:szCs w:val="28"/>
        </w:rPr>
        <w:t xml:space="preserve">в таблицах </w:t>
      </w:r>
      <w:r w:rsidR="00A659DD" w:rsidRPr="00A659DD">
        <w:rPr>
          <w:rFonts w:ascii="Times New Roman" w:hAnsi="Times New Roman"/>
          <w:sz w:val="28"/>
          <w:szCs w:val="28"/>
        </w:rPr>
        <w:t>7</w:t>
      </w:r>
      <w:r w:rsidRPr="00A659DD">
        <w:rPr>
          <w:rFonts w:ascii="Times New Roman" w:hAnsi="Times New Roman"/>
          <w:sz w:val="28"/>
          <w:szCs w:val="28"/>
        </w:rPr>
        <w:t>,</w:t>
      </w:r>
      <w:r w:rsidR="00A659DD" w:rsidRPr="00A659DD">
        <w:rPr>
          <w:rFonts w:ascii="Times New Roman" w:hAnsi="Times New Roman"/>
          <w:sz w:val="28"/>
          <w:szCs w:val="28"/>
        </w:rPr>
        <w:t>8</w:t>
      </w:r>
      <w:r w:rsidRPr="00A659DD">
        <w:rPr>
          <w:rFonts w:ascii="Times New Roman" w:hAnsi="Times New Roman"/>
          <w:sz w:val="28"/>
          <w:szCs w:val="28"/>
        </w:rPr>
        <w:t>.</w:t>
      </w:r>
    </w:p>
    <w:p w:rsidR="009D4DF1" w:rsidRDefault="009D4DF1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</w:p>
    <w:p w:rsidR="009D4DF1" w:rsidRPr="00B36978" w:rsidRDefault="009D4DF1" w:rsidP="00B36978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746"/>
        <w:gridCol w:w="2181"/>
        <w:gridCol w:w="2458"/>
        <w:gridCol w:w="2271"/>
        <w:gridCol w:w="2532"/>
      </w:tblGrid>
      <w:tr w:rsidR="00B36978" w:rsidTr="00B36978">
        <w:trPr>
          <w:trHeight w:val="841"/>
        </w:trPr>
        <w:tc>
          <w:tcPr>
            <w:tcW w:w="10641" w:type="dxa"/>
            <w:gridSpan w:val="5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Протяженность труб проектируемых газопроводов высокого давления.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 xml:space="preserve">Таблица </w:t>
            </w:r>
            <w:r w:rsidR="00A659DD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B36978" w:rsidTr="00B36978">
        <w:trPr>
          <w:trHeight w:val="504"/>
        </w:trPr>
        <w:tc>
          <w:tcPr>
            <w:tcW w:w="1159" w:type="dxa"/>
            <w:vMerge w:val="restart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lastRenderedPageBreak/>
              <w:t>Проектируемы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е газопроводы</w:t>
            </w:r>
          </w:p>
        </w:tc>
        <w:tc>
          <w:tcPr>
            <w:tcW w:w="9482" w:type="dxa"/>
            <w:gridSpan w:val="4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 том числе по диаметрам, мм</w:t>
            </w:r>
          </w:p>
        </w:tc>
      </w:tr>
      <w:tr w:rsidR="00B36978" w:rsidTr="009D4DF1">
        <w:trPr>
          <w:trHeight w:val="469"/>
        </w:trPr>
        <w:tc>
          <w:tcPr>
            <w:tcW w:w="115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38" w:type="dxa"/>
            <w:gridSpan w:val="3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ПЭ 100 63 х 5,8 SDR 11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Всего</w:t>
            </w:r>
          </w:p>
        </w:tc>
      </w:tr>
      <w:tr w:rsidR="00B36978" w:rsidTr="009D4DF1">
        <w:trPr>
          <w:trHeight w:val="406"/>
        </w:trPr>
        <w:tc>
          <w:tcPr>
            <w:tcW w:w="115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38" w:type="dxa"/>
            <w:gridSpan w:val="3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Длина (м.)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Длина (м.)</w:t>
            </w:r>
          </w:p>
        </w:tc>
      </w:tr>
      <w:tr w:rsidR="00B36978" w:rsidTr="009D4DF1">
        <w:trPr>
          <w:trHeight w:val="426"/>
        </w:trPr>
        <w:tc>
          <w:tcPr>
            <w:tcW w:w="115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38" w:type="dxa"/>
            <w:gridSpan w:val="3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5,0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5,0</w:t>
            </w:r>
          </w:p>
        </w:tc>
      </w:tr>
      <w:tr w:rsidR="00B36978" w:rsidTr="00B36978">
        <w:trPr>
          <w:trHeight w:val="561"/>
        </w:trPr>
        <w:tc>
          <w:tcPr>
            <w:tcW w:w="10641" w:type="dxa"/>
            <w:gridSpan w:val="5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Протяженность труб проектируемых газопроводов низкого давления.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 xml:space="preserve">Таблица </w:t>
            </w:r>
            <w:r w:rsidR="00A659DD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B36978" w:rsidTr="009D4DF1">
        <w:trPr>
          <w:trHeight w:val="398"/>
        </w:trPr>
        <w:tc>
          <w:tcPr>
            <w:tcW w:w="1159" w:type="dxa"/>
            <w:vMerge w:val="restart"/>
          </w:tcPr>
          <w:p w:rsidR="009D4DF1" w:rsidRPr="009D4DF1" w:rsidRDefault="009D4DF1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Проектируемы</w:t>
            </w:r>
          </w:p>
          <w:p w:rsidR="00B36978" w:rsidRPr="009D4DF1" w:rsidRDefault="009D4DF1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е газопроводы</w:t>
            </w:r>
          </w:p>
        </w:tc>
        <w:tc>
          <w:tcPr>
            <w:tcW w:w="9482" w:type="dxa"/>
            <w:gridSpan w:val="4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 том числе по диаметрам, мм</w:t>
            </w:r>
          </w:p>
        </w:tc>
      </w:tr>
      <w:tr w:rsidR="00B36978" w:rsidTr="00B36978">
        <w:trPr>
          <w:trHeight w:val="561"/>
        </w:trPr>
        <w:tc>
          <w:tcPr>
            <w:tcW w:w="115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8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ПЭ 100 110х10,0 SDR 11</w:t>
            </w:r>
          </w:p>
        </w:tc>
        <w:tc>
          <w:tcPr>
            <w:tcW w:w="2469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ПЭ 100 63х5,8 SDR 11</w:t>
            </w:r>
          </w:p>
        </w:tc>
        <w:tc>
          <w:tcPr>
            <w:tcW w:w="2281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Ду</w:t>
            </w:r>
            <w:proofErr w:type="spellEnd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 xml:space="preserve"> 219 х 6,0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Всего</w:t>
            </w:r>
          </w:p>
        </w:tc>
      </w:tr>
      <w:tr w:rsidR="00B36978" w:rsidTr="00B36978">
        <w:trPr>
          <w:trHeight w:val="561"/>
        </w:trPr>
        <w:tc>
          <w:tcPr>
            <w:tcW w:w="115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8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Длина (м.)</w:t>
            </w:r>
          </w:p>
        </w:tc>
        <w:tc>
          <w:tcPr>
            <w:tcW w:w="2469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Длина (м.)</w:t>
            </w:r>
          </w:p>
        </w:tc>
        <w:tc>
          <w:tcPr>
            <w:tcW w:w="2281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Длина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Длина</w:t>
            </w:r>
          </w:p>
        </w:tc>
      </w:tr>
      <w:tr w:rsidR="00B36978" w:rsidTr="00B36978">
        <w:trPr>
          <w:trHeight w:val="561"/>
        </w:trPr>
        <w:tc>
          <w:tcPr>
            <w:tcW w:w="115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8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3305,0</w:t>
            </w:r>
          </w:p>
        </w:tc>
        <w:tc>
          <w:tcPr>
            <w:tcW w:w="2469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120,0</w:t>
            </w:r>
          </w:p>
        </w:tc>
        <w:tc>
          <w:tcPr>
            <w:tcW w:w="2281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5,0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3430,0</w:t>
            </w:r>
          </w:p>
        </w:tc>
      </w:tr>
      <w:tr w:rsidR="00B36978" w:rsidTr="00B36978">
        <w:trPr>
          <w:trHeight w:val="561"/>
        </w:trPr>
        <w:tc>
          <w:tcPr>
            <w:tcW w:w="1159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8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3305,0</w:t>
            </w:r>
          </w:p>
        </w:tc>
        <w:tc>
          <w:tcPr>
            <w:tcW w:w="2469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120,0</w:t>
            </w:r>
          </w:p>
        </w:tc>
        <w:tc>
          <w:tcPr>
            <w:tcW w:w="2281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5,0</w:t>
            </w:r>
          </w:p>
        </w:tc>
        <w:tc>
          <w:tcPr>
            <w:tcW w:w="254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3430,0</w:t>
            </w:r>
          </w:p>
        </w:tc>
      </w:tr>
    </w:tbl>
    <w:p w:rsidR="00B36978" w:rsidRDefault="00B36978" w:rsidP="00B36978">
      <w:pPr>
        <w:rPr>
          <w:rFonts w:ascii="Times New Roman" w:hAnsi="Times New Roman"/>
          <w:sz w:val="24"/>
          <w:szCs w:val="24"/>
          <w:lang w:eastAsia="ru-RU"/>
        </w:rPr>
      </w:pPr>
    </w:p>
    <w:p w:rsidR="00B36978" w:rsidRPr="009D4DF1" w:rsidRDefault="00B36978" w:rsidP="009D4DF1">
      <w:pPr>
        <w:pStyle w:val="a3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 w:rsidRPr="009D4DF1">
        <w:rPr>
          <w:rFonts w:ascii="Times New Roman" w:hAnsi="Times New Roman"/>
          <w:sz w:val="28"/>
          <w:szCs w:val="28"/>
        </w:rPr>
        <w:t>2.6. Газорегуляторные пункты.</w:t>
      </w:r>
    </w:p>
    <w:p w:rsidR="00B36978" w:rsidRPr="009D4DF1" w:rsidRDefault="00B36978" w:rsidP="009D4DF1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9D4DF1">
        <w:rPr>
          <w:rFonts w:ascii="Times New Roman" w:eastAsia="TimesNewRoman" w:hAnsi="Times New Roman"/>
          <w:sz w:val="28"/>
          <w:szCs w:val="28"/>
        </w:rPr>
        <w:t>Шкафной газорегуляторный пункт предназначен для снижения давления газа с высокого до</w:t>
      </w:r>
      <w:r w:rsidR="009D4DF1">
        <w:rPr>
          <w:rFonts w:ascii="Times New Roman" w:eastAsia="TimesNewRoman" w:hAnsi="Times New Roman"/>
          <w:sz w:val="28"/>
          <w:szCs w:val="28"/>
        </w:rPr>
        <w:t xml:space="preserve"> </w:t>
      </w:r>
      <w:r w:rsidRPr="009D4DF1">
        <w:rPr>
          <w:rFonts w:ascii="Times New Roman" w:eastAsia="TimesNewRoman" w:hAnsi="Times New Roman"/>
          <w:sz w:val="28"/>
          <w:szCs w:val="28"/>
        </w:rPr>
        <w:t>низкого давления и поддержания его на заданном уровне. В проекте предусматривается</w:t>
      </w:r>
      <w:r w:rsidR="009D4DF1">
        <w:rPr>
          <w:rFonts w:ascii="Times New Roman" w:eastAsia="TimesNewRoman" w:hAnsi="Times New Roman"/>
          <w:sz w:val="28"/>
          <w:szCs w:val="28"/>
        </w:rPr>
        <w:t xml:space="preserve"> </w:t>
      </w:r>
      <w:r w:rsidRPr="009D4DF1">
        <w:rPr>
          <w:rFonts w:ascii="Times New Roman" w:eastAsia="TimesNewRoman" w:hAnsi="Times New Roman"/>
          <w:sz w:val="28"/>
          <w:szCs w:val="28"/>
        </w:rPr>
        <w:t>установка одного нового газорегуляторного пункта (ШРП).</w:t>
      </w:r>
    </w:p>
    <w:p w:rsidR="00B36978" w:rsidRPr="009D4DF1" w:rsidRDefault="00B36978" w:rsidP="009D4DF1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9D4DF1">
        <w:rPr>
          <w:rFonts w:ascii="Times New Roman" w:eastAsia="TimesNewRoman" w:hAnsi="Times New Roman"/>
          <w:sz w:val="28"/>
          <w:szCs w:val="28"/>
        </w:rPr>
        <w:t>Шкафной газорегуляторный пункт предусмотрен с двумя линиями редуцирования:</w:t>
      </w:r>
    </w:p>
    <w:p w:rsidR="00B36978" w:rsidRPr="009D4DF1" w:rsidRDefault="00B36978" w:rsidP="009D4DF1">
      <w:pPr>
        <w:pStyle w:val="a3"/>
        <w:spacing w:line="360" w:lineRule="auto"/>
        <w:rPr>
          <w:rFonts w:ascii="Times New Roman" w:eastAsia="TimesNewRoman" w:hAnsi="Times New Roman"/>
          <w:sz w:val="28"/>
          <w:szCs w:val="28"/>
        </w:rPr>
      </w:pPr>
      <w:r w:rsidRPr="009D4DF1">
        <w:rPr>
          <w:rFonts w:ascii="Times New Roman" w:eastAsia="TimesNewRoman" w:hAnsi="Times New Roman"/>
          <w:sz w:val="28"/>
          <w:szCs w:val="28"/>
        </w:rPr>
        <w:t>основной и резервной. Максимальная пропускная способность просчитана на 1 регулятор.</w:t>
      </w:r>
    </w:p>
    <w:p w:rsidR="00B36978" w:rsidRPr="009D4DF1" w:rsidRDefault="00B36978" w:rsidP="009D4DF1">
      <w:pPr>
        <w:pStyle w:val="a3"/>
        <w:spacing w:line="360" w:lineRule="auto"/>
        <w:ind w:firstLine="567"/>
        <w:rPr>
          <w:rFonts w:ascii="Times New Roman" w:eastAsia="TimesNewRoman" w:hAnsi="Times New Roman"/>
          <w:sz w:val="28"/>
          <w:szCs w:val="28"/>
        </w:rPr>
      </w:pPr>
      <w:r w:rsidRPr="009D4DF1">
        <w:rPr>
          <w:rFonts w:ascii="Times New Roman" w:eastAsia="TimesNewRoman" w:hAnsi="Times New Roman"/>
          <w:sz w:val="28"/>
          <w:szCs w:val="28"/>
        </w:rPr>
        <w:t xml:space="preserve">Характеристика проектируемого газорегуляторного пункта представлена </w:t>
      </w:r>
      <w:r w:rsidRPr="00A659DD">
        <w:rPr>
          <w:rFonts w:ascii="Times New Roman" w:eastAsia="TimesNewRoman" w:hAnsi="Times New Roman"/>
          <w:sz w:val="28"/>
          <w:szCs w:val="28"/>
        </w:rPr>
        <w:t xml:space="preserve">в </w:t>
      </w:r>
      <w:r w:rsidR="00A659DD" w:rsidRPr="00A659DD">
        <w:rPr>
          <w:rFonts w:ascii="Times New Roman" w:eastAsia="TimesNewRoman" w:hAnsi="Times New Roman"/>
          <w:sz w:val="28"/>
          <w:szCs w:val="28"/>
        </w:rPr>
        <w:t>таблице 9</w:t>
      </w:r>
      <w:r w:rsidRPr="00A659DD">
        <w:rPr>
          <w:rFonts w:ascii="Times New Roman" w:eastAsia="TimesNewRoman" w:hAnsi="Times New Roman"/>
          <w:sz w:val="28"/>
          <w:szCs w:val="28"/>
        </w:rPr>
        <w:t>.</w:t>
      </w:r>
    </w:p>
    <w:p w:rsidR="00B36978" w:rsidRDefault="00B36978" w:rsidP="00B36978">
      <w:pPr>
        <w:rPr>
          <w:rFonts w:ascii="Times New Roman" w:eastAsia="TimesNewRoman" w:hAnsi="Times New Roman"/>
          <w:sz w:val="24"/>
          <w:szCs w:val="24"/>
          <w:lang w:eastAsia="ru-RU"/>
        </w:rPr>
      </w:pPr>
    </w:p>
    <w:tbl>
      <w:tblPr>
        <w:tblW w:w="0" w:type="auto"/>
        <w:tblInd w:w="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29"/>
        <w:gridCol w:w="1247"/>
        <w:gridCol w:w="926"/>
        <w:gridCol w:w="1020"/>
        <w:gridCol w:w="920"/>
        <w:gridCol w:w="1020"/>
        <w:gridCol w:w="1522"/>
        <w:gridCol w:w="985"/>
        <w:gridCol w:w="1829"/>
      </w:tblGrid>
      <w:tr w:rsidR="00B36978" w:rsidTr="00B36978">
        <w:trPr>
          <w:trHeight w:val="1122"/>
        </w:trPr>
        <w:tc>
          <w:tcPr>
            <w:tcW w:w="10604" w:type="dxa"/>
            <w:gridSpan w:val="9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hAnsi="Times New Roman"/>
                <w:sz w:val="24"/>
                <w:szCs w:val="24"/>
              </w:rPr>
              <w:t>ХарактеристикаШРП</w:t>
            </w:r>
            <w:proofErr w:type="spellEnd"/>
            <w:r w:rsidRPr="009D4DF1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 xml:space="preserve">Таблица </w:t>
            </w:r>
            <w:r w:rsidR="00A659D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B36978" w:rsidTr="00B36978">
        <w:trPr>
          <w:trHeight w:val="728"/>
        </w:trPr>
        <w:tc>
          <w:tcPr>
            <w:tcW w:w="1197" w:type="dxa"/>
            <w:vMerge w:val="restart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Наиме</w:t>
            </w:r>
            <w:proofErr w:type="spellEnd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-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нование</w:t>
            </w:r>
            <w:proofErr w:type="spellEnd"/>
          </w:p>
        </w:tc>
        <w:tc>
          <w:tcPr>
            <w:tcW w:w="1534" w:type="dxa"/>
            <w:vMerge w:val="restart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Расчетн</w:t>
            </w:r>
            <w:proofErr w:type="spellEnd"/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ая</w:t>
            </w:r>
            <w:proofErr w:type="spellEnd"/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нагрузка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м³/час</w:t>
            </w:r>
          </w:p>
        </w:tc>
        <w:tc>
          <w:tcPr>
            <w:tcW w:w="2076" w:type="dxa"/>
            <w:gridSpan w:val="2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Давление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(избыточное) на</w:t>
            </w:r>
          </w:p>
        </w:tc>
        <w:tc>
          <w:tcPr>
            <w:tcW w:w="2038" w:type="dxa"/>
            <w:gridSpan w:val="2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Диаметр на</w:t>
            </w:r>
          </w:p>
        </w:tc>
        <w:tc>
          <w:tcPr>
            <w:tcW w:w="1889" w:type="dxa"/>
            <w:vMerge w:val="restart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Тип регулятора</w:t>
            </w:r>
          </w:p>
        </w:tc>
        <w:tc>
          <w:tcPr>
            <w:tcW w:w="954" w:type="dxa"/>
            <w:vMerge w:val="restart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Пропус</w:t>
            </w:r>
            <w:proofErr w:type="spellEnd"/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кная</w:t>
            </w:r>
            <w:proofErr w:type="spellEnd"/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способ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ность</w:t>
            </w:r>
            <w:proofErr w:type="spellEnd"/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м³/час</w:t>
            </w:r>
          </w:p>
        </w:tc>
        <w:tc>
          <w:tcPr>
            <w:tcW w:w="916" w:type="dxa"/>
            <w:vMerge w:val="restart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Примечание</w:t>
            </w:r>
          </w:p>
        </w:tc>
      </w:tr>
      <w:tr w:rsidR="00B36978" w:rsidTr="00B36978">
        <w:trPr>
          <w:trHeight w:val="954"/>
        </w:trPr>
        <w:tc>
          <w:tcPr>
            <w:tcW w:w="1197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</w:tc>
        <w:tc>
          <w:tcPr>
            <w:tcW w:w="1534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</w:tc>
        <w:tc>
          <w:tcPr>
            <w:tcW w:w="1066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входе,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МПа</w:t>
            </w:r>
          </w:p>
        </w:tc>
        <w:tc>
          <w:tcPr>
            <w:tcW w:w="1010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выходе,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МПа</w:t>
            </w:r>
          </w:p>
        </w:tc>
        <w:tc>
          <w:tcPr>
            <w:tcW w:w="1047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входе,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Ду</w:t>
            </w:r>
            <w:proofErr w:type="spellEnd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, мм</w:t>
            </w:r>
          </w:p>
        </w:tc>
        <w:tc>
          <w:tcPr>
            <w:tcW w:w="991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выходе,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Ду</w:t>
            </w:r>
            <w:proofErr w:type="spellEnd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, мм</w:t>
            </w:r>
          </w:p>
        </w:tc>
        <w:tc>
          <w:tcPr>
            <w:tcW w:w="1889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</w:tc>
        <w:tc>
          <w:tcPr>
            <w:tcW w:w="954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</w:tc>
        <w:tc>
          <w:tcPr>
            <w:tcW w:w="916" w:type="dxa"/>
            <w:vMerge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</w:p>
        </w:tc>
      </w:tr>
      <w:tr w:rsidR="00B36978" w:rsidTr="009D4DF1">
        <w:trPr>
          <w:trHeight w:val="1538"/>
        </w:trPr>
        <w:tc>
          <w:tcPr>
            <w:tcW w:w="1197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lastRenderedPageBreak/>
              <w:t>ШРП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Западный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proofErr w:type="spellStart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мкр</w:t>
            </w:r>
            <w:proofErr w:type="spellEnd"/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. ул.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Тургенева/ул.</w:t>
            </w:r>
          </w:p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Чапаева</w:t>
            </w:r>
          </w:p>
        </w:tc>
        <w:tc>
          <w:tcPr>
            <w:tcW w:w="153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hAnsi="Times New Roman"/>
                <w:sz w:val="24"/>
                <w:szCs w:val="24"/>
              </w:rPr>
              <w:t>247,6</w:t>
            </w:r>
          </w:p>
        </w:tc>
        <w:tc>
          <w:tcPr>
            <w:tcW w:w="1066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0,413</w:t>
            </w:r>
          </w:p>
        </w:tc>
        <w:tc>
          <w:tcPr>
            <w:tcW w:w="1010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0,003</w:t>
            </w:r>
          </w:p>
        </w:tc>
        <w:tc>
          <w:tcPr>
            <w:tcW w:w="1047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50</w:t>
            </w:r>
          </w:p>
        </w:tc>
        <w:tc>
          <w:tcPr>
            <w:tcW w:w="991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50</w:t>
            </w:r>
          </w:p>
        </w:tc>
        <w:tc>
          <w:tcPr>
            <w:tcW w:w="1889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РДБК1-50-25</w:t>
            </w:r>
          </w:p>
        </w:tc>
        <w:tc>
          <w:tcPr>
            <w:tcW w:w="954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620</w:t>
            </w:r>
          </w:p>
        </w:tc>
        <w:tc>
          <w:tcPr>
            <w:tcW w:w="916" w:type="dxa"/>
          </w:tcPr>
          <w:p w:rsidR="00B36978" w:rsidRPr="009D4DF1" w:rsidRDefault="00B36978" w:rsidP="009D4DF1">
            <w:pPr>
              <w:pStyle w:val="a3"/>
              <w:jc w:val="center"/>
              <w:rPr>
                <w:rFonts w:ascii="Times New Roman" w:eastAsia="TimesNewRoman" w:hAnsi="Times New Roman"/>
                <w:sz w:val="24"/>
                <w:szCs w:val="24"/>
              </w:rPr>
            </w:pPr>
            <w:r w:rsidRPr="009D4DF1">
              <w:rPr>
                <w:rFonts w:ascii="Times New Roman" w:eastAsia="TimesNewRoman" w:hAnsi="Times New Roman"/>
                <w:sz w:val="24"/>
                <w:szCs w:val="24"/>
              </w:rPr>
              <w:t>проектируемый</w:t>
            </w:r>
          </w:p>
        </w:tc>
      </w:tr>
    </w:tbl>
    <w:p w:rsidR="00B36978" w:rsidRPr="00B36978" w:rsidRDefault="00B36978" w:rsidP="00B36978">
      <w:pPr>
        <w:rPr>
          <w:rFonts w:asciiTheme="minorHAnsi" w:eastAsia="TimesNewRoman" w:hAnsiTheme="minorHAnsi"/>
          <w:sz w:val="24"/>
          <w:szCs w:val="24"/>
          <w:lang w:eastAsia="ru-RU"/>
        </w:rPr>
      </w:pPr>
    </w:p>
    <w:p w:rsidR="00395090" w:rsidRPr="00395090" w:rsidRDefault="00395090" w:rsidP="00395090">
      <w:pPr>
        <w:rPr>
          <w:rFonts w:ascii="Times New Roman" w:hAnsi="Times New Roman"/>
          <w:sz w:val="28"/>
          <w:szCs w:val="28"/>
          <w:lang w:eastAsia="ru-RU"/>
        </w:rPr>
      </w:pPr>
    </w:p>
    <w:sectPr w:rsidR="00395090" w:rsidRPr="00395090" w:rsidSect="004A7EED">
      <w:pgSz w:w="12240" w:h="15840"/>
      <w:pgMar w:top="397" w:right="333" w:bottom="397" w:left="709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7871" w:rsidRDefault="00CD7871" w:rsidP="00A04725">
      <w:pPr>
        <w:spacing w:after="0" w:line="240" w:lineRule="auto"/>
      </w:pPr>
      <w:r>
        <w:separator/>
      </w:r>
    </w:p>
  </w:endnote>
  <w:endnote w:type="continuationSeparator" w:id="0">
    <w:p w:rsidR="00CD7871" w:rsidRDefault="00CD7871" w:rsidP="00A047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 New 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TimesNew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EED" w:rsidRDefault="004A7EED">
    <w:pPr>
      <w:pStyle w:val="ad"/>
      <w:jc w:val="right"/>
    </w:pPr>
    <w:r>
      <w:fldChar w:fldCharType="begin"/>
    </w:r>
    <w:r>
      <w:instrText>PAGE   \* MERGEFORMAT</w:instrText>
    </w:r>
    <w:r>
      <w:fldChar w:fldCharType="separate"/>
    </w:r>
    <w:r w:rsidR="00A152D0">
      <w:rPr>
        <w:noProof/>
      </w:rPr>
      <w:t>90</w:t>
    </w:r>
    <w:r>
      <w:rPr>
        <w:noProof/>
      </w:rPr>
      <w:fldChar w:fldCharType="end"/>
    </w:r>
  </w:p>
  <w:p w:rsidR="004A7EED" w:rsidRDefault="004A7EED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7871" w:rsidRDefault="00CD7871" w:rsidP="00A04725">
      <w:pPr>
        <w:spacing w:after="0" w:line="240" w:lineRule="auto"/>
      </w:pPr>
      <w:r>
        <w:separator/>
      </w:r>
    </w:p>
  </w:footnote>
  <w:footnote w:type="continuationSeparator" w:id="0">
    <w:p w:rsidR="00CD7871" w:rsidRDefault="00CD7871" w:rsidP="00A047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7EED" w:rsidRDefault="004A7EED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lvlText w:val="%1.%2."/>
      <w:lvlJc w:val="left"/>
      <w:pPr>
        <w:tabs>
          <w:tab w:val="num" w:pos="1975"/>
        </w:tabs>
        <w:ind w:left="1975" w:hanging="720"/>
      </w:pPr>
    </w:lvl>
    <w:lvl w:ilvl="2">
      <w:start w:val="1"/>
      <w:numFmt w:val="decimal"/>
      <w:lvlText w:val="%1.%2.%3."/>
      <w:lvlJc w:val="left"/>
      <w:pPr>
        <w:tabs>
          <w:tab w:val="num" w:pos="2510"/>
        </w:tabs>
        <w:ind w:left="2510" w:hanging="720"/>
      </w:pPr>
    </w:lvl>
    <w:lvl w:ilvl="3">
      <w:start w:val="1"/>
      <w:numFmt w:val="decimal"/>
      <w:lvlText w:val="%1.%2.%3.%4."/>
      <w:lvlJc w:val="left"/>
      <w:pPr>
        <w:tabs>
          <w:tab w:val="num" w:pos="3405"/>
        </w:tabs>
        <w:ind w:left="3405" w:hanging="1080"/>
      </w:pPr>
    </w:lvl>
    <w:lvl w:ilvl="4">
      <w:start w:val="1"/>
      <w:numFmt w:val="decimal"/>
      <w:lvlText w:val="%1.%2.%3.%4.%5."/>
      <w:lvlJc w:val="left"/>
      <w:pPr>
        <w:tabs>
          <w:tab w:val="num" w:pos="3940"/>
        </w:tabs>
        <w:ind w:left="3940" w:hanging="1080"/>
      </w:pPr>
    </w:lvl>
    <w:lvl w:ilvl="5">
      <w:start w:val="1"/>
      <w:numFmt w:val="decimal"/>
      <w:lvlText w:val="%1.%2.%3.%4.%5.%6."/>
      <w:lvlJc w:val="left"/>
      <w:pPr>
        <w:tabs>
          <w:tab w:val="num" w:pos="4835"/>
        </w:tabs>
        <w:ind w:left="483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730"/>
        </w:tabs>
        <w:ind w:left="573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6265"/>
        </w:tabs>
        <w:ind w:left="6265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7160"/>
        </w:tabs>
        <w:ind w:left="7160" w:hanging="2160"/>
      </w:pPr>
    </w:lvl>
  </w:abstractNum>
  <w:abstractNum w:abstractNumId="1" w15:restartNumberingAfterBreak="0">
    <w:nsid w:val="00000004"/>
    <w:multiLevelType w:val="singleLevel"/>
    <w:tmpl w:val="00000004"/>
    <w:name w:val="WW8Num2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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3" w15:restartNumberingAfterBreak="0">
    <w:nsid w:val="06FE5B6C"/>
    <w:multiLevelType w:val="multilevel"/>
    <w:tmpl w:val="FA68FEB8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Times New Roman" w:hint="default"/>
      </w:rPr>
    </w:lvl>
  </w:abstractNum>
  <w:abstractNum w:abstractNumId="4" w15:restartNumberingAfterBreak="0">
    <w:nsid w:val="09ED6B56"/>
    <w:multiLevelType w:val="multilevel"/>
    <w:tmpl w:val="C2DC128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/>
      </w:rPr>
    </w:lvl>
  </w:abstractNum>
  <w:abstractNum w:abstractNumId="5" w15:restartNumberingAfterBreak="0">
    <w:nsid w:val="0C6F37DD"/>
    <w:multiLevelType w:val="multilevel"/>
    <w:tmpl w:val="AD285E78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FF738F9"/>
    <w:multiLevelType w:val="hybridMultilevel"/>
    <w:tmpl w:val="07C696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0F3EF6"/>
    <w:multiLevelType w:val="hybridMultilevel"/>
    <w:tmpl w:val="6602DE66"/>
    <w:lvl w:ilvl="0" w:tplc="D038AB4A">
      <w:start w:val="1"/>
      <w:numFmt w:val="bullet"/>
      <w:lvlText w:val="-"/>
      <w:lvlJc w:val="left"/>
      <w:pPr>
        <w:ind w:left="1287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18E70ADD"/>
    <w:multiLevelType w:val="hybridMultilevel"/>
    <w:tmpl w:val="92F4422E"/>
    <w:lvl w:ilvl="0" w:tplc="2D9E4DFA">
      <w:start w:val="1"/>
      <w:numFmt w:val="decimal"/>
      <w:lvlText w:val="%1."/>
      <w:lvlJc w:val="left"/>
      <w:pPr>
        <w:ind w:left="644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1C552B8D"/>
    <w:multiLevelType w:val="multilevel"/>
    <w:tmpl w:val="ED74062E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1D5619FB"/>
    <w:multiLevelType w:val="hybridMultilevel"/>
    <w:tmpl w:val="D8FE21B2"/>
    <w:lvl w:ilvl="0" w:tplc="120CCB3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F355B86"/>
    <w:multiLevelType w:val="multilevel"/>
    <w:tmpl w:val="C2DC128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/>
      </w:rPr>
    </w:lvl>
  </w:abstractNum>
  <w:abstractNum w:abstractNumId="12" w15:restartNumberingAfterBreak="0">
    <w:nsid w:val="26B518F7"/>
    <w:multiLevelType w:val="singleLevel"/>
    <w:tmpl w:val="9EAA677E"/>
    <w:lvl w:ilvl="0">
      <w:start w:val="1"/>
      <w:numFmt w:val="decimal"/>
      <w:lvlText w:val="Рисунок %1 - "/>
      <w:lvlJc w:val="left"/>
      <w:pPr>
        <w:tabs>
          <w:tab w:val="num" w:pos="2830"/>
        </w:tabs>
        <w:ind w:left="1390" w:firstLine="170"/>
      </w:pPr>
      <w:rPr>
        <w:rFonts w:ascii="Times New Roman" w:hAnsi="Times New Roman" w:cs="Times New Roman" w:hint="default"/>
        <w:b/>
        <w:sz w:val="24"/>
        <w:szCs w:val="24"/>
      </w:rPr>
    </w:lvl>
  </w:abstractNum>
  <w:abstractNum w:abstractNumId="13" w15:restartNumberingAfterBreak="0">
    <w:nsid w:val="27C027BA"/>
    <w:multiLevelType w:val="hybridMultilevel"/>
    <w:tmpl w:val="A6942D74"/>
    <w:lvl w:ilvl="0" w:tplc="C2F240C2">
      <w:start w:val="1"/>
      <w:numFmt w:val="decimal"/>
      <w:lvlText w:val="%1)"/>
      <w:lvlJc w:val="left"/>
      <w:pPr>
        <w:ind w:left="1383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14" w15:restartNumberingAfterBreak="0">
    <w:nsid w:val="2BB91890"/>
    <w:multiLevelType w:val="hybridMultilevel"/>
    <w:tmpl w:val="37DC7908"/>
    <w:lvl w:ilvl="0" w:tplc="AD9473F6">
      <w:start w:val="1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17F176C"/>
    <w:multiLevelType w:val="multilevel"/>
    <w:tmpl w:val="9D5A36D2"/>
    <w:lvl w:ilvl="0">
      <w:start w:val="1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6" w15:restartNumberingAfterBreak="0">
    <w:nsid w:val="33480BEE"/>
    <w:multiLevelType w:val="hybridMultilevel"/>
    <w:tmpl w:val="93440E22"/>
    <w:lvl w:ilvl="0" w:tplc="1DC2F460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379915E1"/>
    <w:multiLevelType w:val="multilevel"/>
    <w:tmpl w:val="0706D00A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39E41B1C"/>
    <w:multiLevelType w:val="hybridMultilevel"/>
    <w:tmpl w:val="60FC2264"/>
    <w:lvl w:ilvl="0" w:tplc="7D383CE4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CC47EC"/>
    <w:multiLevelType w:val="hybridMultilevel"/>
    <w:tmpl w:val="4EBE40A0"/>
    <w:lvl w:ilvl="0" w:tplc="2B5847DC">
      <w:start w:val="1"/>
      <w:numFmt w:val="decimal"/>
      <w:lvlText w:val="%1."/>
      <w:lvlJc w:val="left"/>
      <w:pPr>
        <w:ind w:left="1005" w:hanging="6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BD6F82"/>
    <w:multiLevelType w:val="hybridMultilevel"/>
    <w:tmpl w:val="318E9CA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DFA667B"/>
    <w:multiLevelType w:val="multilevel"/>
    <w:tmpl w:val="8DCAFF9C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4673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4406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6609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8452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65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2498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701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6904" w:hanging="2160"/>
      </w:pPr>
      <w:rPr>
        <w:rFonts w:hint="default"/>
        <w:b/>
      </w:rPr>
    </w:lvl>
  </w:abstractNum>
  <w:abstractNum w:abstractNumId="22" w15:restartNumberingAfterBreak="0">
    <w:nsid w:val="49D95624"/>
    <w:multiLevelType w:val="multilevel"/>
    <w:tmpl w:val="263AC12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4DE464C7"/>
    <w:multiLevelType w:val="hybridMultilevel"/>
    <w:tmpl w:val="B100EF8A"/>
    <w:lvl w:ilvl="0" w:tplc="B052A86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BA0822"/>
    <w:multiLevelType w:val="multilevel"/>
    <w:tmpl w:val="3FC48EB0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5" w15:restartNumberingAfterBreak="0">
    <w:nsid w:val="50EC305D"/>
    <w:multiLevelType w:val="multilevel"/>
    <w:tmpl w:val="33F6CE68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545218FB"/>
    <w:multiLevelType w:val="multilevel"/>
    <w:tmpl w:val="FD8A39F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5F5F7F60"/>
    <w:multiLevelType w:val="multilevel"/>
    <w:tmpl w:val="B72EF160"/>
    <w:lvl w:ilvl="0">
      <w:start w:val="2"/>
      <w:numFmt w:val="decimal"/>
      <w:lvlText w:val="%1"/>
      <w:lvlJc w:val="left"/>
      <w:pPr>
        <w:ind w:left="600" w:hanging="600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1025" w:hanging="600"/>
      </w:pPr>
      <w:rPr>
        <w:rFonts w:cs="Times New Roman" w:hint="default"/>
      </w:rPr>
    </w:lvl>
    <w:lvl w:ilvl="2">
      <w:start w:val="2"/>
      <w:numFmt w:val="decimal"/>
      <w:lvlText w:val="%1.%2.%3"/>
      <w:lvlJc w:val="left"/>
      <w:pPr>
        <w:ind w:left="157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355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56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775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560" w:hanging="2160"/>
      </w:pPr>
      <w:rPr>
        <w:rFonts w:cs="Times New Roman" w:hint="default"/>
      </w:rPr>
    </w:lvl>
  </w:abstractNum>
  <w:abstractNum w:abstractNumId="28" w15:restartNumberingAfterBreak="0">
    <w:nsid w:val="66E63FB6"/>
    <w:multiLevelType w:val="multilevel"/>
    <w:tmpl w:val="B56C8610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9" w15:restartNumberingAfterBreak="0">
    <w:nsid w:val="684D298C"/>
    <w:multiLevelType w:val="multilevel"/>
    <w:tmpl w:val="117AFB86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60" w:hanging="600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0" w15:restartNumberingAfterBreak="0">
    <w:nsid w:val="6C234717"/>
    <w:multiLevelType w:val="multilevel"/>
    <w:tmpl w:val="EB4EA790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74070B78"/>
    <w:multiLevelType w:val="multilevel"/>
    <w:tmpl w:val="089CCDF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hint="default"/>
        <w:b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2" w15:restartNumberingAfterBreak="0">
    <w:nsid w:val="745400EE"/>
    <w:multiLevelType w:val="multilevel"/>
    <w:tmpl w:val="CBBEB1E0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3" w15:restartNumberingAfterBreak="0">
    <w:nsid w:val="750A5B2E"/>
    <w:multiLevelType w:val="hybridMultilevel"/>
    <w:tmpl w:val="801E5D8E"/>
    <w:lvl w:ilvl="0" w:tplc="D038AB4A">
      <w:start w:val="1"/>
      <w:numFmt w:val="bullet"/>
      <w:lvlText w:val="-"/>
      <w:lvlJc w:val="left"/>
      <w:pPr>
        <w:ind w:left="1287" w:hanging="360"/>
      </w:pPr>
      <w:rPr>
        <w:rFonts w:ascii="Courier New" w:hAnsi="Courier New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3"/>
  </w:num>
  <w:num w:numId="2">
    <w:abstractNumId w:val="27"/>
  </w:num>
  <w:num w:numId="3">
    <w:abstractNumId w:val="24"/>
  </w:num>
  <w:num w:numId="4">
    <w:abstractNumId w:val="33"/>
  </w:num>
  <w:num w:numId="5">
    <w:abstractNumId w:val="7"/>
  </w:num>
  <w:num w:numId="6">
    <w:abstractNumId w:val="12"/>
  </w:num>
  <w:num w:numId="7">
    <w:abstractNumId w:val="15"/>
  </w:num>
  <w:num w:numId="8">
    <w:abstractNumId w:val="28"/>
  </w:num>
  <w:num w:numId="9">
    <w:abstractNumId w:val="19"/>
  </w:num>
  <w:num w:numId="10">
    <w:abstractNumId w:val="23"/>
  </w:num>
  <w:num w:numId="11">
    <w:abstractNumId w:val="16"/>
  </w:num>
  <w:num w:numId="12">
    <w:abstractNumId w:val="31"/>
  </w:num>
  <w:num w:numId="13">
    <w:abstractNumId w:val="9"/>
  </w:num>
  <w:num w:numId="14">
    <w:abstractNumId w:val="13"/>
  </w:num>
  <w:num w:numId="15">
    <w:abstractNumId w:val="10"/>
  </w:num>
  <w:num w:numId="16">
    <w:abstractNumId w:val="1"/>
  </w:num>
  <w:num w:numId="17">
    <w:abstractNumId w:val="0"/>
  </w:num>
  <w:num w:numId="18">
    <w:abstractNumId w:val="5"/>
  </w:num>
  <w:num w:numId="19">
    <w:abstractNumId w:val="25"/>
  </w:num>
  <w:num w:numId="20">
    <w:abstractNumId w:val="20"/>
  </w:num>
  <w:num w:numId="21">
    <w:abstractNumId w:val="22"/>
  </w:num>
  <w:num w:numId="22">
    <w:abstractNumId w:val="8"/>
  </w:num>
  <w:num w:numId="23">
    <w:abstractNumId w:val="26"/>
  </w:num>
  <w:num w:numId="24">
    <w:abstractNumId w:val="29"/>
  </w:num>
  <w:num w:numId="25">
    <w:abstractNumId w:val="21"/>
  </w:num>
  <w:num w:numId="26">
    <w:abstractNumId w:val="32"/>
  </w:num>
  <w:num w:numId="27">
    <w:abstractNumId w:val="11"/>
  </w:num>
  <w:num w:numId="28">
    <w:abstractNumId w:val="4"/>
  </w:num>
  <w:num w:numId="29">
    <w:abstractNumId w:val="30"/>
  </w:num>
  <w:num w:numId="30">
    <w:abstractNumId w:val="17"/>
  </w:num>
  <w:num w:numId="31">
    <w:abstractNumId w:val="6"/>
  </w:num>
  <w:num w:numId="32">
    <w:abstractNumId w:val="18"/>
  </w:num>
  <w:num w:numId="33">
    <w:abstractNumId w:val="1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1743"/>
    <w:rsid w:val="00000382"/>
    <w:rsid w:val="000020DF"/>
    <w:rsid w:val="0000213F"/>
    <w:rsid w:val="0000295C"/>
    <w:rsid w:val="0000347C"/>
    <w:rsid w:val="000041E1"/>
    <w:rsid w:val="000049C6"/>
    <w:rsid w:val="000051B8"/>
    <w:rsid w:val="000053AE"/>
    <w:rsid w:val="000056F8"/>
    <w:rsid w:val="000057AB"/>
    <w:rsid w:val="00005948"/>
    <w:rsid w:val="00005B1B"/>
    <w:rsid w:val="0001016B"/>
    <w:rsid w:val="00010510"/>
    <w:rsid w:val="00010718"/>
    <w:rsid w:val="000109DF"/>
    <w:rsid w:val="000112D1"/>
    <w:rsid w:val="00013FC0"/>
    <w:rsid w:val="000167D7"/>
    <w:rsid w:val="00017102"/>
    <w:rsid w:val="000173A8"/>
    <w:rsid w:val="000173FE"/>
    <w:rsid w:val="00017959"/>
    <w:rsid w:val="00020424"/>
    <w:rsid w:val="0002237B"/>
    <w:rsid w:val="000225FA"/>
    <w:rsid w:val="000229DE"/>
    <w:rsid w:val="00022EA6"/>
    <w:rsid w:val="0002377F"/>
    <w:rsid w:val="00023BE9"/>
    <w:rsid w:val="00024719"/>
    <w:rsid w:val="00025AD2"/>
    <w:rsid w:val="00026474"/>
    <w:rsid w:val="00026C23"/>
    <w:rsid w:val="00027992"/>
    <w:rsid w:val="000302CF"/>
    <w:rsid w:val="00030321"/>
    <w:rsid w:val="00030401"/>
    <w:rsid w:val="00030795"/>
    <w:rsid w:val="00031054"/>
    <w:rsid w:val="00031673"/>
    <w:rsid w:val="00031AE1"/>
    <w:rsid w:val="00031F6F"/>
    <w:rsid w:val="000321C5"/>
    <w:rsid w:val="00032401"/>
    <w:rsid w:val="000324DE"/>
    <w:rsid w:val="00032723"/>
    <w:rsid w:val="00032D4D"/>
    <w:rsid w:val="00032F0D"/>
    <w:rsid w:val="00033BBA"/>
    <w:rsid w:val="00033D0F"/>
    <w:rsid w:val="00033E4E"/>
    <w:rsid w:val="00034E25"/>
    <w:rsid w:val="00035618"/>
    <w:rsid w:val="00035A0B"/>
    <w:rsid w:val="00035C58"/>
    <w:rsid w:val="00036081"/>
    <w:rsid w:val="0003640A"/>
    <w:rsid w:val="00036552"/>
    <w:rsid w:val="00036735"/>
    <w:rsid w:val="00036AF8"/>
    <w:rsid w:val="000415EF"/>
    <w:rsid w:val="00041F71"/>
    <w:rsid w:val="0004262D"/>
    <w:rsid w:val="0004269F"/>
    <w:rsid w:val="00043675"/>
    <w:rsid w:val="00043C60"/>
    <w:rsid w:val="000445D1"/>
    <w:rsid w:val="000447FC"/>
    <w:rsid w:val="00044ED9"/>
    <w:rsid w:val="0004587E"/>
    <w:rsid w:val="00045FD7"/>
    <w:rsid w:val="000472D5"/>
    <w:rsid w:val="00047D5F"/>
    <w:rsid w:val="00050445"/>
    <w:rsid w:val="00050B72"/>
    <w:rsid w:val="00050BDA"/>
    <w:rsid w:val="00050CB5"/>
    <w:rsid w:val="00051200"/>
    <w:rsid w:val="00051A50"/>
    <w:rsid w:val="00052A2C"/>
    <w:rsid w:val="000536C7"/>
    <w:rsid w:val="000544D8"/>
    <w:rsid w:val="00054A14"/>
    <w:rsid w:val="00055260"/>
    <w:rsid w:val="00055E82"/>
    <w:rsid w:val="0005700E"/>
    <w:rsid w:val="00057977"/>
    <w:rsid w:val="00057A99"/>
    <w:rsid w:val="00057B4C"/>
    <w:rsid w:val="00057CE2"/>
    <w:rsid w:val="00057F80"/>
    <w:rsid w:val="00060141"/>
    <w:rsid w:val="00060418"/>
    <w:rsid w:val="00060491"/>
    <w:rsid w:val="00060602"/>
    <w:rsid w:val="000606C4"/>
    <w:rsid w:val="000607F6"/>
    <w:rsid w:val="0006146E"/>
    <w:rsid w:val="000616F1"/>
    <w:rsid w:val="0006189A"/>
    <w:rsid w:val="00061E14"/>
    <w:rsid w:val="000621D8"/>
    <w:rsid w:val="00062F92"/>
    <w:rsid w:val="000635DA"/>
    <w:rsid w:val="00063699"/>
    <w:rsid w:val="00063729"/>
    <w:rsid w:val="00063995"/>
    <w:rsid w:val="00064458"/>
    <w:rsid w:val="0006460B"/>
    <w:rsid w:val="000646FF"/>
    <w:rsid w:val="0006544E"/>
    <w:rsid w:val="000656C3"/>
    <w:rsid w:val="00065D27"/>
    <w:rsid w:val="000664BD"/>
    <w:rsid w:val="00070210"/>
    <w:rsid w:val="00070256"/>
    <w:rsid w:val="00070587"/>
    <w:rsid w:val="00070767"/>
    <w:rsid w:val="00070B60"/>
    <w:rsid w:val="00070BB4"/>
    <w:rsid w:val="00070FC0"/>
    <w:rsid w:val="0007184B"/>
    <w:rsid w:val="000727B1"/>
    <w:rsid w:val="00073330"/>
    <w:rsid w:val="00073A47"/>
    <w:rsid w:val="00073FA7"/>
    <w:rsid w:val="00074229"/>
    <w:rsid w:val="00074506"/>
    <w:rsid w:val="000748B2"/>
    <w:rsid w:val="00074974"/>
    <w:rsid w:val="000750B1"/>
    <w:rsid w:val="000753CC"/>
    <w:rsid w:val="00075D99"/>
    <w:rsid w:val="00076A45"/>
    <w:rsid w:val="00076C8A"/>
    <w:rsid w:val="000774AA"/>
    <w:rsid w:val="0007762D"/>
    <w:rsid w:val="00080056"/>
    <w:rsid w:val="000801FB"/>
    <w:rsid w:val="00080473"/>
    <w:rsid w:val="000804EF"/>
    <w:rsid w:val="000817EB"/>
    <w:rsid w:val="00081C24"/>
    <w:rsid w:val="000820B5"/>
    <w:rsid w:val="0008235C"/>
    <w:rsid w:val="00082B87"/>
    <w:rsid w:val="00083797"/>
    <w:rsid w:val="0008394B"/>
    <w:rsid w:val="00083CA7"/>
    <w:rsid w:val="00083D68"/>
    <w:rsid w:val="00083E99"/>
    <w:rsid w:val="0008463C"/>
    <w:rsid w:val="00084D19"/>
    <w:rsid w:val="0008515D"/>
    <w:rsid w:val="000866DB"/>
    <w:rsid w:val="000867DE"/>
    <w:rsid w:val="0008688D"/>
    <w:rsid w:val="00086B25"/>
    <w:rsid w:val="00086B5A"/>
    <w:rsid w:val="000874AA"/>
    <w:rsid w:val="00087667"/>
    <w:rsid w:val="00090847"/>
    <w:rsid w:val="00090CFB"/>
    <w:rsid w:val="000926F4"/>
    <w:rsid w:val="00092806"/>
    <w:rsid w:val="0009291D"/>
    <w:rsid w:val="00092B19"/>
    <w:rsid w:val="00092D11"/>
    <w:rsid w:val="00093408"/>
    <w:rsid w:val="00093A64"/>
    <w:rsid w:val="0009404D"/>
    <w:rsid w:val="00094A8F"/>
    <w:rsid w:val="00094E28"/>
    <w:rsid w:val="000951D4"/>
    <w:rsid w:val="00095930"/>
    <w:rsid w:val="00095BD1"/>
    <w:rsid w:val="00096161"/>
    <w:rsid w:val="00096F52"/>
    <w:rsid w:val="0009721A"/>
    <w:rsid w:val="00097388"/>
    <w:rsid w:val="00097C13"/>
    <w:rsid w:val="00097C79"/>
    <w:rsid w:val="000A0321"/>
    <w:rsid w:val="000A1595"/>
    <w:rsid w:val="000A1681"/>
    <w:rsid w:val="000A1FBA"/>
    <w:rsid w:val="000A2949"/>
    <w:rsid w:val="000A33EB"/>
    <w:rsid w:val="000A4165"/>
    <w:rsid w:val="000A47D0"/>
    <w:rsid w:val="000A5560"/>
    <w:rsid w:val="000A564E"/>
    <w:rsid w:val="000A5A72"/>
    <w:rsid w:val="000A6AAC"/>
    <w:rsid w:val="000A6F09"/>
    <w:rsid w:val="000A75BF"/>
    <w:rsid w:val="000B0373"/>
    <w:rsid w:val="000B08A9"/>
    <w:rsid w:val="000B0B3C"/>
    <w:rsid w:val="000B0DC9"/>
    <w:rsid w:val="000B1407"/>
    <w:rsid w:val="000B210D"/>
    <w:rsid w:val="000B2848"/>
    <w:rsid w:val="000B32AA"/>
    <w:rsid w:val="000B3319"/>
    <w:rsid w:val="000B3437"/>
    <w:rsid w:val="000B3A12"/>
    <w:rsid w:val="000B469A"/>
    <w:rsid w:val="000B5448"/>
    <w:rsid w:val="000B570B"/>
    <w:rsid w:val="000B586B"/>
    <w:rsid w:val="000B66AE"/>
    <w:rsid w:val="000B685C"/>
    <w:rsid w:val="000B6B5C"/>
    <w:rsid w:val="000B7105"/>
    <w:rsid w:val="000B7639"/>
    <w:rsid w:val="000B77A7"/>
    <w:rsid w:val="000C029D"/>
    <w:rsid w:val="000C0892"/>
    <w:rsid w:val="000C0ACC"/>
    <w:rsid w:val="000C0DFB"/>
    <w:rsid w:val="000C0DFE"/>
    <w:rsid w:val="000C147E"/>
    <w:rsid w:val="000C2797"/>
    <w:rsid w:val="000C303E"/>
    <w:rsid w:val="000C41B7"/>
    <w:rsid w:val="000C492B"/>
    <w:rsid w:val="000C4A39"/>
    <w:rsid w:val="000C53CB"/>
    <w:rsid w:val="000C54CB"/>
    <w:rsid w:val="000C5848"/>
    <w:rsid w:val="000C5C4E"/>
    <w:rsid w:val="000C610F"/>
    <w:rsid w:val="000C651D"/>
    <w:rsid w:val="000C6C01"/>
    <w:rsid w:val="000C71FB"/>
    <w:rsid w:val="000C748F"/>
    <w:rsid w:val="000C78CD"/>
    <w:rsid w:val="000C7AFA"/>
    <w:rsid w:val="000D261D"/>
    <w:rsid w:val="000D287D"/>
    <w:rsid w:val="000D29E4"/>
    <w:rsid w:val="000D392C"/>
    <w:rsid w:val="000D4F90"/>
    <w:rsid w:val="000D541E"/>
    <w:rsid w:val="000D572C"/>
    <w:rsid w:val="000D5FAD"/>
    <w:rsid w:val="000D6E61"/>
    <w:rsid w:val="000D736C"/>
    <w:rsid w:val="000D764E"/>
    <w:rsid w:val="000D7A51"/>
    <w:rsid w:val="000D7F74"/>
    <w:rsid w:val="000E01AB"/>
    <w:rsid w:val="000E031B"/>
    <w:rsid w:val="000E11E9"/>
    <w:rsid w:val="000E1299"/>
    <w:rsid w:val="000E2666"/>
    <w:rsid w:val="000E270A"/>
    <w:rsid w:val="000E29DF"/>
    <w:rsid w:val="000E37B4"/>
    <w:rsid w:val="000E3EB3"/>
    <w:rsid w:val="000E40A7"/>
    <w:rsid w:val="000E45B3"/>
    <w:rsid w:val="000E4AC8"/>
    <w:rsid w:val="000E6241"/>
    <w:rsid w:val="000E64CB"/>
    <w:rsid w:val="000E64EA"/>
    <w:rsid w:val="000E6FF5"/>
    <w:rsid w:val="000E785F"/>
    <w:rsid w:val="000F2A63"/>
    <w:rsid w:val="000F3FE5"/>
    <w:rsid w:val="000F62AA"/>
    <w:rsid w:val="000F71FD"/>
    <w:rsid w:val="000F7891"/>
    <w:rsid w:val="0010013C"/>
    <w:rsid w:val="001006FF"/>
    <w:rsid w:val="00100A0C"/>
    <w:rsid w:val="00101871"/>
    <w:rsid w:val="00101B34"/>
    <w:rsid w:val="00102284"/>
    <w:rsid w:val="00103E7F"/>
    <w:rsid w:val="00104EE3"/>
    <w:rsid w:val="00105A98"/>
    <w:rsid w:val="00106F74"/>
    <w:rsid w:val="00107E0D"/>
    <w:rsid w:val="00110644"/>
    <w:rsid w:val="00110BE7"/>
    <w:rsid w:val="00111C7A"/>
    <w:rsid w:val="00111C81"/>
    <w:rsid w:val="00112A8A"/>
    <w:rsid w:val="001138BF"/>
    <w:rsid w:val="0011413C"/>
    <w:rsid w:val="00115CEE"/>
    <w:rsid w:val="00115DEA"/>
    <w:rsid w:val="00117255"/>
    <w:rsid w:val="001172AC"/>
    <w:rsid w:val="00117344"/>
    <w:rsid w:val="00117527"/>
    <w:rsid w:val="00117C18"/>
    <w:rsid w:val="001208B4"/>
    <w:rsid w:val="001210F3"/>
    <w:rsid w:val="00124362"/>
    <w:rsid w:val="00124788"/>
    <w:rsid w:val="001249A5"/>
    <w:rsid w:val="001255D4"/>
    <w:rsid w:val="00125909"/>
    <w:rsid w:val="00126819"/>
    <w:rsid w:val="00127F0E"/>
    <w:rsid w:val="00130365"/>
    <w:rsid w:val="00130522"/>
    <w:rsid w:val="00130633"/>
    <w:rsid w:val="001315FB"/>
    <w:rsid w:val="00131DF2"/>
    <w:rsid w:val="00134D1C"/>
    <w:rsid w:val="00135007"/>
    <w:rsid w:val="00135094"/>
    <w:rsid w:val="00135436"/>
    <w:rsid w:val="00135B33"/>
    <w:rsid w:val="00136FE6"/>
    <w:rsid w:val="00137470"/>
    <w:rsid w:val="00137C9B"/>
    <w:rsid w:val="00137D32"/>
    <w:rsid w:val="00140112"/>
    <w:rsid w:val="00140477"/>
    <w:rsid w:val="00140C70"/>
    <w:rsid w:val="00141241"/>
    <w:rsid w:val="00141357"/>
    <w:rsid w:val="001415F7"/>
    <w:rsid w:val="00141C6E"/>
    <w:rsid w:val="00141D6D"/>
    <w:rsid w:val="00141FEC"/>
    <w:rsid w:val="00142739"/>
    <w:rsid w:val="00142AA0"/>
    <w:rsid w:val="0014359C"/>
    <w:rsid w:val="00143755"/>
    <w:rsid w:val="00143A94"/>
    <w:rsid w:val="00144077"/>
    <w:rsid w:val="001441BE"/>
    <w:rsid w:val="001443E8"/>
    <w:rsid w:val="00146319"/>
    <w:rsid w:val="001463BE"/>
    <w:rsid w:val="001464AE"/>
    <w:rsid w:val="00146795"/>
    <w:rsid w:val="001469CF"/>
    <w:rsid w:val="00146A6C"/>
    <w:rsid w:val="00146B03"/>
    <w:rsid w:val="0014713A"/>
    <w:rsid w:val="001477D6"/>
    <w:rsid w:val="00150383"/>
    <w:rsid w:val="00150385"/>
    <w:rsid w:val="0015505E"/>
    <w:rsid w:val="00155074"/>
    <w:rsid w:val="001555DD"/>
    <w:rsid w:val="00155C64"/>
    <w:rsid w:val="001573A4"/>
    <w:rsid w:val="0016141D"/>
    <w:rsid w:val="0016166F"/>
    <w:rsid w:val="0016182A"/>
    <w:rsid w:val="00161ACA"/>
    <w:rsid w:val="0016267F"/>
    <w:rsid w:val="0016315A"/>
    <w:rsid w:val="00164324"/>
    <w:rsid w:val="00164D4A"/>
    <w:rsid w:val="00164EFB"/>
    <w:rsid w:val="00165357"/>
    <w:rsid w:val="00165B70"/>
    <w:rsid w:val="00165E51"/>
    <w:rsid w:val="00166227"/>
    <w:rsid w:val="001664AE"/>
    <w:rsid w:val="0016666E"/>
    <w:rsid w:val="001701B1"/>
    <w:rsid w:val="001702CD"/>
    <w:rsid w:val="0017066C"/>
    <w:rsid w:val="00170742"/>
    <w:rsid w:val="00170914"/>
    <w:rsid w:val="0017156C"/>
    <w:rsid w:val="00171C51"/>
    <w:rsid w:val="001733CC"/>
    <w:rsid w:val="00174107"/>
    <w:rsid w:val="00175075"/>
    <w:rsid w:val="0017509B"/>
    <w:rsid w:val="00175497"/>
    <w:rsid w:val="00175E95"/>
    <w:rsid w:val="001763F4"/>
    <w:rsid w:val="0017677E"/>
    <w:rsid w:val="00176918"/>
    <w:rsid w:val="00176971"/>
    <w:rsid w:val="00176B63"/>
    <w:rsid w:val="00177BB4"/>
    <w:rsid w:val="00180598"/>
    <w:rsid w:val="001808BF"/>
    <w:rsid w:val="00180A3D"/>
    <w:rsid w:val="00180C7E"/>
    <w:rsid w:val="00181033"/>
    <w:rsid w:val="00181BF8"/>
    <w:rsid w:val="00181F36"/>
    <w:rsid w:val="00181FD8"/>
    <w:rsid w:val="00182E09"/>
    <w:rsid w:val="00183262"/>
    <w:rsid w:val="00183576"/>
    <w:rsid w:val="00183BB0"/>
    <w:rsid w:val="00184096"/>
    <w:rsid w:val="00184CE5"/>
    <w:rsid w:val="00185490"/>
    <w:rsid w:val="001857DC"/>
    <w:rsid w:val="00185FF5"/>
    <w:rsid w:val="001873E1"/>
    <w:rsid w:val="00187F04"/>
    <w:rsid w:val="001910F8"/>
    <w:rsid w:val="00192B2F"/>
    <w:rsid w:val="00192BCB"/>
    <w:rsid w:val="0019455E"/>
    <w:rsid w:val="00194876"/>
    <w:rsid w:val="00195F82"/>
    <w:rsid w:val="00196638"/>
    <w:rsid w:val="001973E5"/>
    <w:rsid w:val="001A02D4"/>
    <w:rsid w:val="001A0559"/>
    <w:rsid w:val="001A0892"/>
    <w:rsid w:val="001A260A"/>
    <w:rsid w:val="001A26D5"/>
    <w:rsid w:val="001A2FDE"/>
    <w:rsid w:val="001A3334"/>
    <w:rsid w:val="001A357A"/>
    <w:rsid w:val="001A36E1"/>
    <w:rsid w:val="001A388E"/>
    <w:rsid w:val="001A604F"/>
    <w:rsid w:val="001A71C2"/>
    <w:rsid w:val="001A774D"/>
    <w:rsid w:val="001A7942"/>
    <w:rsid w:val="001A7BE5"/>
    <w:rsid w:val="001B0BD3"/>
    <w:rsid w:val="001B0E6D"/>
    <w:rsid w:val="001B0F03"/>
    <w:rsid w:val="001B107C"/>
    <w:rsid w:val="001B1775"/>
    <w:rsid w:val="001B18DB"/>
    <w:rsid w:val="001B1B5B"/>
    <w:rsid w:val="001B219F"/>
    <w:rsid w:val="001B222C"/>
    <w:rsid w:val="001B27CF"/>
    <w:rsid w:val="001B2960"/>
    <w:rsid w:val="001B3697"/>
    <w:rsid w:val="001B38BD"/>
    <w:rsid w:val="001B3A56"/>
    <w:rsid w:val="001B3E0B"/>
    <w:rsid w:val="001B4163"/>
    <w:rsid w:val="001B436B"/>
    <w:rsid w:val="001B4997"/>
    <w:rsid w:val="001B4A6C"/>
    <w:rsid w:val="001B4B15"/>
    <w:rsid w:val="001B5905"/>
    <w:rsid w:val="001B6375"/>
    <w:rsid w:val="001B7122"/>
    <w:rsid w:val="001B7197"/>
    <w:rsid w:val="001B738D"/>
    <w:rsid w:val="001B767A"/>
    <w:rsid w:val="001C0800"/>
    <w:rsid w:val="001C0C65"/>
    <w:rsid w:val="001C0CE3"/>
    <w:rsid w:val="001C15E1"/>
    <w:rsid w:val="001C1B6F"/>
    <w:rsid w:val="001C245B"/>
    <w:rsid w:val="001C268F"/>
    <w:rsid w:val="001C2A74"/>
    <w:rsid w:val="001C2C41"/>
    <w:rsid w:val="001C381A"/>
    <w:rsid w:val="001C3ED0"/>
    <w:rsid w:val="001C4B4E"/>
    <w:rsid w:val="001C57B8"/>
    <w:rsid w:val="001C582D"/>
    <w:rsid w:val="001C60B2"/>
    <w:rsid w:val="001C66D9"/>
    <w:rsid w:val="001C6CF1"/>
    <w:rsid w:val="001C71FF"/>
    <w:rsid w:val="001C72D0"/>
    <w:rsid w:val="001C79FF"/>
    <w:rsid w:val="001C7F82"/>
    <w:rsid w:val="001D0BFF"/>
    <w:rsid w:val="001D23A4"/>
    <w:rsid w:val="001D296D"/>
    <w:rsid w:val="001D2CED"/>
    <w:rsid w:val="001D2D58"/>
    <w:rsid w:val="001D2FDD"/>
    <w:rsid w:val="001D330F"/>
    <w:rsid w:val="001D362B"/>
    <w:rsid w:val="001D3756"/>
    <w:rsid w:val="001D48FB"/>
    <w:rsid w:val="001D4B91"/>
    <w:rsid w:val="001D4E49"/>
    <w:rsid w:val="001D74EB"/>
    <w:rsid w:val="001D752C"/>
    <w:rsid w:val="001D7669"/>
    <w:rsid w:val="001D7E4D"/>
    <w:rsid w:val="001D7F57"/>
    <w:rsid w:val="001E0449"/>
    <w:rsid w:val="001E0BFF"/>
    <w:rsid w:val="001E19A7"/>
    <w:rsid w:val="001E2C63"/>
    <w:rsid w:val="001E3236"/>
    <w:rsid w:val="001E39F8"/>
    <w:rsid w:val="001E56D1"/>
    <w:rsid w:val="001E61BC"/>
    <w:rsid w:val="001E66D5"/>
    <w:rsid w:val="001E67EA"/>
    <w:rsid w:val="001E6A41"/>
    <w:rsid w:val="001E75A5"/>
    <w:rsid w:val="001E7F65"/>
    <w:rsid w:val="001F0390"/>
    <w:rsid w:val="001F0396"/>
    <w:rsid w:val="001F0515"/>
    <w:rsid w:val="001F06F4"/>
    <w:rsid w:val="001F1481"/>
    <w:rsid w:val="001F240B"/>
    <w:rsid w:val="001F2DFF"/>
    <w:rsid w:val="001F320E"/>
    <w:rsid w:val="001F350F"/>
    <w:rsid w:val="001F3F9B"/>
    <w:rsid w:val="001F4415"/>
    <w:rsid w:val="001F4724"/>
    <w:rsid w:val="001F4B29"/>
    <w:rsid w:val="001F5221"/>
    <w:rsid w:val="001F5D72"/>
    <w:rsid w:val="001F60A9"/>
    <w:rsid w:val="001F634C"/>
    <w:rsid w:val="001F6661"/>
    <w:rsid w:val="001F6A1A"/>
    <w:rsid w:val="001F71CD"/>
    <w:rsid w:val="00201220"/>
    <w:rsid w:val="00201470"/>
    <w:rsid w:val="00201CBE"/>
    <w:rsid w:val="00202331"/>
    <w:rsid w:val="00202942"/>
    <w:rsid w:val="00202BB9"/>
    <w:rsid w:val="00203145"/>
    <w:rsid w:val="00203BE0"/>
    <w:rsid w:val="00203F06"/>
    <w:rsid w:val="002041BB"/>
    <w:rsid w:val="002043AF"/>
    <w:rsid w:val="002065F8"/>
    <w:rsid w:val="002069A3"/>
    <w:rsid w:val="0020745B"/>
    <w:rsid w:val="002075FF"/>
    <w:rsid w:val="0021063E"/>
    <w:rsid w:val="002110C0"/>
    <w:rsid w:val="00211A80"/>
    <w:rsid w:val="00213AF4"/>
    <w:rsid w:val="00213F60"/>
    <w:rsid w:val="00214E15"/>
    <w:rsid w:val="00215065"/>
    <w:rsid w:val="0021542B"/>
    <w:rsid w:val="00215621"/>
    <w:rsid w:val="002159F5"/>
    <w:rsid w:val="00216292"/>
    <w:rsid w:val="00217B1E"/>
    <w:rsid w:val="002220B8"/>
    <w:rsid w:val="0022215C"/>
    <w:rsid w:val="00223761"/>
    <w:rsid w:val="00224224"/>
    <w:rsid w:val="002247F5"/>
    <w:rsid w:val="0022511D"/>
    <w:rsid w:val="00225ED7"/>
    <w:rsid w:val="00226BE3"/>
    <w:rsid w:val="00226C99"/>
    <w:rsid w:val="00227162"/>
    <w:rsid w:val="00227237"/>
    <w:rsid w:val="0022787E"/>
    <w:rsid w:val="002278C2"/>
    <w:rsid w:val="00227DA3"/>
    <w:rsid w:val="00230DFD"/>
    <w:rsid w:val="0023130D"/>
    <w:rsid w:val="002317CF"/>
    <w:rsid w:val="00232F58"/>
    <w:rsid w:val="0023423F"/>
    <w:rsid w:val="002353F3"/>
    <w:rsid w:val="00235807"/>
    <w:rsid w:val="00236164"/>
    <w:rsid w:val="002365EF"/>
    <w:rsid w:val="002366F8"/>
    <w:rsid w:val="00237F40"/>
    <w:rsid w:val="0024063C"/>
    <w:rsid w:val="00240A97"/>
    <w:rsid w:val="0024218F"/>
    <w:rsid w:val="00243309"/>
    <w:rsid w:val="002436C9"/>
    <w:rsid w:val="002437FA"/>
    <w:rsid w:val="00244685"/>
    <w:rsid w:val="00245899"/>
    <w:rsid w:val="0024684C"/>
    <w:rsid w:val="00246AB7"/>
    <w:rsid w:val="00246CEB"/>
    <w:rsid w:val="00247064"/>
    <w:rsid w:val="00247494"/>
    <w:rsid w:val="002478C7"/>
    <w:rsid w:val="0025004F"/>
    <w:rsid w:val="002502C1"/>
    <w:rsid w:val="002504E5"/>
    <w:rsid w:val="00250C1A"/>
    <w:rsid w:val="00250DE1"/>
    <w:rsid w:val="00252072"/>
    <w:rsid w:val="00253367"/>
    <w:rsid w:val="00253E17"/>
    <w:rsid w:val="00254097"/>
    <w:rsid w:val="0025494E"/>
    <w:rsid w:val="00255861"/>
    <w:rsid w:val="00257854"/>
    <w:rsid w:val="00257964"/>
    <w:rsid w:val="002602F2"/>
    <w:rsid w:val="002613C2"/>
    <w:rsid w:val="0026193B"/>
    <w:rsid w:val="002629B7"/>
    <w:rsid w:val="00263AF7"/>
    <w:rsid w:val="00263BD7"/>
    <w:rsid w:val="00264723"/>
    <w:rsid w:val="002649B5"/>
    <w:rsid w:val="00265624"/>
    <w:rsid w:val="00265E3B"/>
    <w:rsid w:val="0026711E"/>
    <w:rsid w:val="002706B2"/>
    <w:rsid w:val="00270C6B"/>
    <w:rsid w:val="00270D13"/>
    <w:rsid w:val="002712AC"/>
    <w:rsid w:val="00271CA4"/>
    <w:rsid w:val="00273B93"/>
    <w:rsid w:val="00273CFA"/>
    <w:rsid w:val="00273E5B"/>
    <w:rsid w:val="00274BB8"/>
    <w:rsid w:val="0027518B"/>
    <w:rsid w:val="00275924"/>
    <w:rsid w:val="00276A0F"/>
    <w:rsid w:val="00276D7F"/>
    <w:rsid w:val="00276DC8"/>
    <w:rsid w:val="00276FCB"/>
    <w:rsid w:val="0028059D"/>
    <w:rsid w:val="00280C97"/>
    <w:rsid w:val="00280DE0"/>
    <w:rsid w:val="00280E37"/>
    <w:rsid w:val="002815EF"/>
    <w:rsid w:val="002818EF"/>
    <w:rsid w:val="002823E4"/>
    <w:rsid w:val="00282621"/>
    <w:rsid w:val="00282A8A"/>
    <w:rsid w:val="0028326A"/>
    <w:rsid w:val="00283AFB"/>
    <w:rsid w:val="0028449F"/>
    <w:rsid w:val="00284691"/>
    <w:rsid w:val="002847CC"/>
    <w:rsid w:val="00284DC1"/>
    <w:rsid w:val="00284F0D"/>
    <w:rsid w:val="0028504C"/>
    <w:rsid w:val="002857A3"/>
    <w:rsid w:val="0028592D"/>
    <w:rsid w:val="002864CA"/>
    <w:rsid w:val="00287976"/>
    <w:rsid w:val="002879CB"/>
    <w:rsid w:val="002903B7"/>
    <w:rsid w:val="002906B6"/>
    <w:rsid w:val="00290E9F"/>
    <w:rsid w:val="00291AF5"/>
    <w:rsid w:val="0029223B"/>
    <w:rsid w:val="00292EA6"/>
    <w:rsid w:val="00294184"/>
    <w:rsid w:val="002958F7"/>
    <w:rsid w:val="00295EE1"/>
    <w:rsid w:val="002966B4"/>
    <w:rsid w:val="00296C54"/>
    <w:rsid w:val="002A048A"/>
    <w:rsid w:val="002A049E"/>
    <w:rsid w:val="002A09B8"/>
    <w:rsid w:val="002A0BA7"/>
    <w:rsid w:val="002A0BAA"/>
    <w:rsid w:val="002A0E8D"/>
    <w:rsid w:val="002A0FF8"/>
    <w:rsid w:val="002A1702"/>
    <w:rsid w:val="002A18D0"/>
    <w:rsid w:val="002A1AC4"/>
    <w:rsid w:val="002A1D0F"/>
    <w:rsid w:val="002A2267"/>
    <w:rsid w:val="002A2AC7"/>
    <w:rsid w:val="002A469D"/>
    <w:rsid w:val="002A4D5C"/>
    <w:rsid w:val="002A511B"/>
    <w:rsid w:val="002A53B3"/>
    <w:rsid w:val="002A55FD"/>
    <w:rsid w:val="002A5BEC"/>
    <w:rsid w:val="002A5D39"/>
    <w:rsid w:val="002A5DD1"/>
    <w:rsid w:val="002A6AF4"/>
    <w:rsid w:val="002A6DCA"/>
    <w:rsid w:val="002A738A"/>
    <w:rsid w:val="002A793D"/>
    <w:rsid w:val="002A7E86"/>
    <w:rsid w:val="002B0166"/>
    <w:rsid w:val="002B12C0"/>
    <w:rsid w:val="002B13D5"/>
    <w:rsid w:val="002B1494"/>
    <w:rsid w:val="002B318E"/>
    <w:rsid w:val="002B377C"/>
    <w:rsid w:val="002B3F9C"/>
    <w:rsid w:val="002B57A8"/>
    <w:rsid w:val="002B6B4D"/>
    <w:rsid w:val="002B6BA7"/>
    <w:rsid w:val="002B6C9E"/>
    <w:rsid w:val="002B6FD4"/>
    <w:rsid w:val="002B74C5"/>
    <w:rsid w:val="002C0967"/>
    <w:rsid w:val="002C10F2"/>
    <w:rsid w:val="002C132A"/>
    <w:rsid w:val="002C1656"/>
    <w:rsid w:val="002C1943"/>
    <w:rsid w:val="002C22A7"/>
    <w:rsid w:val="002C2305"/>
    <w:rsid w:val="002C3FAD"/>
    <w:rsid w:val="002C4586"/>
    <w:rsid w:val="002C4597"/>
    <w:rsid w:val="002C5B99"/>
    <w:rsid w:val="002C5F16"/>
    <w:rsid w:val="002C6E97"/>
    <w:rsid w:val="002C72FA"/>
    <w:rsid w:val="002C7718"/>
    <w:rsid w:val="002C7F4C"/>
    <w:rsid w:val="002D000F"/>
    <w:rsid w:val="002D0614"/>
    <w:rsid w:val="002D123B"/>
    <w:rsid w:val="002D1362"/>
    <w:rsid w:val="002D1751"/>
    <w:rsid w:val="002D1777"/>
    <w:rsid w:val="002D1DD8"/>
    <w:rsid w:val="002D2BD1"/>
    <w:rsid w:val="002D424B"/>
    <w:rsid w:val="002D46D5"/>
    <w:rsid w:val="002D4A4B"/>
    <w:rsid w:val="002D4D56"/>
    <w:rsid w:val="002D5B05"/>
    <w:rsid w:val="002D64C5"/>
    <w:rsid w:val="002E01AC"/>
    <w:rsid w:val="002E0201"/>
    <w:rsid w:val="002E080B"/>
    <w:rsid w:val="002E25D9"/>
    <w:rsid w:val="002E289A"/>
    <w:rsid w:val="002E2CD3"/>
    <w:rsid w:val="002E2E1B"/>
    <w:rsid w:val="002E345E"/>
    <w:rsid w:val="002E3A06"/>
    <w:rsid w:val="002E415B"/>
    <w:rsid w:val="002E4970"/>
    <w:rsid w:val="002E523E"/>
    <w:rsid w:val="002E5348"/>
    <w:rsid w:val="002E53D1"/>
    <w:rsid w:val="002E57A4"/>
    <w:rsid w:val="002E5A89"/>
    <w:rsid w:val="002E6756"/>
    <w:rsid w:val="002E73C6"/>
    <w:rsid w:val="002E7D28"/>
    <w:rsid w:val="002F041D"/>
    <w:rsid w:val="002F1A72"/>
    <w:rsid w:val="002F1E75"/>
    <w:rsid w:val="002F21E3"/>
    <w:rsid w:val="002F2267"/>
    <w:rsid w:val="002F24F7"/>
    <w:rsid w:val="002F4E0D"/>
    <w:rsid w:val="002F524A"/>
    <w:rsid w:val="002F5D8E"/>
    <w:rsid w:val="002F626A"/>
    <w:rsid w:val="002F6278"/>
    <w:rsid w:val="002F647D"/>
    <w:rsid w:val="002F672D"/>
    <w:rsid w:val="002F67FE"/>
    <w:rsid w:val="002F6ABD"/>
    <w:rsid w:val="002F7F6C"/>
    <w:rsid w:val="003003BA"/>
    <w:rsid w:val="0030049E"/>
    <w:rsid w:val="00300780"/>
    <w:rsid w:val="00300B56"/>
    <w:rsid w:val="00302104"/>
    <w:rsid w:val="003029EE"/>
    <w:rsid w:val="00302C58"/>
    <w:rsid w:val="00304432"/>
    <w:rsid w:val="00304656"/>
    <w:rsid w:val="0030498F"/>
    <w:rsid w:val="00304D5E"/>
    <w:rsid w:val="00305CE4"/>
    <w:rsid w:val="00306074"/>
    <w:rsid w:val="003060DF"/>
    <w:rsid w:val="00306263"/>
    <w:rsid w:val="0030627D"/>
    <w:rsid w:val="0030667A"/>
    <w:rsid w:val="00307255"/>
    <w:rsid w:val="003075A7"/>
    <w:rsid w:val="00307945"/>
    <w:rsid w:val="00310761"/>
    <w:rsid w:val="003107EC"/>
    <w:rsid w:val="00310CF4"/>
    <w:rsid w:val="00310E3A"/>
    <w:rsid w:val="0031194F"/>
    <w:rsid w:val="003119DC"/>
    <w:rsid w:val="00311A2C"/>
    <w:rsid w:val="00311A4F"/>
    <w:rsid w:val="00311F7C"/>
    <w:rsid w:val="00312334"/>
    <w:rsid w:val="0031258B"/>
    <w:rsid w:val="00312717"/>
    <w:rsid w:val="00312B3B"/>
    <w:rsid w:val="003138F7"/>
    <w:rsid w:val="003139EA"/>
    <w:rsid w:val="00313EE1"/>
    <w:rsid w:val="00314043"/>
    <w:rsid w:val="00314FC6"/>
    <w:rsid w:val="00316E6A"/>
    <w:rsid w:val="00316F83"/>
    <w:rsid w:val="0031736E"/>
    <w:rsid w:val="003173A6"/>
    <w:rsid w:val="003200F0"/>
    <w:rsid w:val="0032012B"/>
    <w:rsid w:val="00320984"/>
    <w:rsid w:val="003214D4"/>
    <w:rsid w:val="00322226"/>
    <w:rsid w:val="00323941"/>
    <w:rsid w:val="00323D90"/>
    <w:rsid w:val="00324FE6"/>
    <w:rsid w:val="00325121"/>
    <w:rsid w:val="00325576"/>
    <w:rsid w:val="00326B80"/>
    <w:rsid w:val="00327F93"/>
    <w:rsid w:val="00330432"/>
    <w:rsid w:val="00330597"/>
    <w:rsid w:val="00330C69"/>
    <w:rsid w:val="0033133D"/>
    <w:rsid w:val="003313F8"/>
    <w:rsid w:val="0033158E"/>
    <w:rsid w:val="00331671"/>
    <w:rsid w:val="00332515"/>
    <w:rsid w:val="00333CD7"/>
    <w:rsid w:val="003350FF"/>
    <w:rsid w:val="003354AD"/>
    <w:rsid w:val="003359F2"/>
    <w:rsid w:val="00335A86"/>
    <w:rsid w:val="00336143"/>
    <w:rsid w:val="003375CD"/>
    <w:rsid w:val="00337668"/>
    <w:rsid w:val="00337AF9"/>
    <w:rsid w:val="00337AFE"/>
    <w:rsid w:val="00337C78"/>
    <w:rsid w:val="00337DE7"/>
    <w:rsid w:val="00340CB2"/>
    <w:rsid w:val="00340F1E"/>
    <w:rsid w:val="003410EC"/>
    <w:rsid w:val="003422D3"/>
    <w:rsid w:val="00342D49"/>
    <w:rsid w:val="00343335"/>
    <w:rsid w:val="003435E0"/>
    <w:rsid w:val="00343A98"/>
    <w:rsid w:val="00343C8F"/>
    <w:rsid w:val="00343CDE"/>
    <w:rsid w:val="00343D14"/>
    <w:rsid w:val="00345795"/>
    <w:rsid w:val="00346333"/>
    <w:rsid w:val="0034799C"/>
    <w:rsid w:val="003501E5"/>
    <w:rsid w:val="00350339"/>
    <w:rsid w:val="00351142"/>
    <w:rsid w:val="00351463"/>
    <w:rsid w:val="003515E5"/>
    <w:rsid w:val="0035319F"/>
    <w:rsid w:val="00353355"/>
    <w:rsid w:val="00354127"/>
    <w:rsid w:val="003543B1"/>
    <w:rsid w:val="0035454A"/>
    <w:rsid w:val="00354884"/>
    <w:rsid w:val="00355130"/>
    <w:rsid w:val="00355214"/>
    <w:rsid w:val="003558C2"/>
    <w:rsid w:val="00355909"/>
    <w:rsid w:val="00355DE2"/>
    <w:rsid w:val="00355E0B"/>
    <w:rsid w:val="003560B4"/>
    <w:rsid w:val="0035636C"/>
    <w:rsid w:val="003602E1"/>
    <w:rsid w:val="00360313"/>
    <w:rsid w:val="0036035D"/>
    <w:rsid w:val="003609E4"/>
    <w:rsid w:val="00361907"/>
    <w:rsid w:val="00361D97"/>
    <w:rsid w:val="00362C3C"/>
    <w:rsid w:val="00363321"/>
    <w:rsid w:val="00363603"/>
    <w:rsid w:val="003638CD"/>
    <w:rsid w:val="00363D92"/>
    <w:rsid w:val="00364F3C"/>
    <w:rsid w:val="003650C5"/>
    <w:rsid w:val="003651E8"/>
    <w:rsid w:val="003657AE"/>
    <w:rsid w:val="003700AC"/>
    <w:rsid w:val="0037039E"/>
    <w:rsid w:val="003713A2"/>
    <w:rsid w:val="0037148E"/>
    <w:rsid w:val="0037181D"/>
    <w:rsid w:val="00371D1A"/>
    <w:rsid w:val="00371E00"/>
    <w:rsid w:val="00373585"/>
    <w:rsid w:val="0037475F"/>
    <w:rsid w:val="00374BA2"/>
    <w:rsid w:val="0037599D"/>
    <w:rsid w:val="00375DD0"/>
    <w:rsid w:val="0037614C"/>
    <w:rsid w:val="00376D0C"/>
    <w:rsid w:val="00377DE3"/>
    <w:rsid w:val="0038034F"/>
    <w:rsid w:val="00380515"/>
    <w:rsid w:val="00381118"/>
    <w:rsid w:val="0038196A"/>
    <w:rsid w:val="00381AC3"/>
    <w:rsid w:val="00382BBA"/>
    <w:rsid w:val="00384902"/>
    <w:rsid w:val="0038491B"/>
    <w:rsid w:val="00384F05"/>
    <w:rsid w:val="00385EEA"/>
    <w:rsid w:val="0038771B"/>
    <w:rsid w:val="003905A0"/>
    <w:rsid w:val="00390C18"/>
    <w:rsid w:val="003920C3"/>
    <w:rsid w:val="00392AFF"/>
    <w:rsid w:val="00392B8B"/>
    <w:rsid w:val="0039402A"/>
    <w:rsid w:val="003948FC"/>
    <w:rsid w:val="00395090"/>
    <w:rsid w:val="00395348"/>
    <w:rsid w:val="003953E6"/>
    <w:rsid w:val="003959CF"/>
    <w:rsid w:val="00395AFA"/>
    <w:rsid w:val="00395B7D"/>
    <w:rsid w:val="00395CEF"/>
    <w:rsid w:val="00396C19"/>
    <w:rsid w:val="00397478"/>
    <w:rsid w:val="00397CF6"/>
    <w:rsid w:val="003A0801"/>
    <w:rsid w:val="003A1047"/>
    <w:rsid w:val="003A1649"/>
    <w:rsid w:val="003A168B"/>
    <w:rsid w:val="003A171A"/>
    <w:rsid w:val="003A19B5"/>
    <w:rsid w:val="003A1E3C"/>
    <w:rsid w:val="003A1E41"/>
    <w:rsid w:val="003A1F6C"/>
    <w:rsid w:val="003A2795"/>
    <w:rsid w:val="003A3B29"/>
    <w:rsid w:val="003A4317"/>
    <w:rsid w:val="003A43B7"/>
    <w:rsid w:val="003A44B4"/>
    <w:rsid w:val="003A486B"/>
    <w:rsid w:val="003A48E9"/>
    <w:rsid w:val="003A53B4"/>
    <w:rsid w:val="003A5A18"/>
    <w:rsid w:val="003A6189"/>
    <w:rsid w:val="003A69A2"/>
    <w:rsid w:val="003A7330"/>
    <w:rsid w:val="003A7807"/>
    <w:rsid w:val="003A791A"/>
    <w:rsid w:val="003A7987"/>
    <w:rsid w:val="003A7CE0"/>
    <w:rsid w:val="003B0077"/>
    <w:rsid w:val="003B0653"/>
    <w:rsid w:val="003B0873"/>
    <w:rsid w:val="003B15E0"/>
    <w:rsid w:val="003B18C1"/>
    <w:rsid w:val="003B19E2"/>
    <w:rsid w:val="003B2B6B"/>
    <w:rsid w:val="003B2BF7"/>
    <w:rsid w:val="003B3BA5"/>
    <w:rsid w:val="003B3D55"/>
    <w:rsid w:val="003B402A"/>
    <w:rsid w:val="003B4117"/>
    <w:rsid w:val="003B6677"/>
    <w:rsid w:val="003B685E"/>
    <w:rsid w:val="003B6F50"/>
    <w:rsid w:val="003C0034"/>
    <w:rsid w:val="003C0B39"/>
    <w:rsid w:val="003C0C22"/>
    <w:rsid w:val="003C18FF"/>
    <w:rsid w:val="003C228B"/>
    <w:rsid w:val="003C2B43"/>
    <w:rsid w:val="003C40A6"/>
    <w:rsid w:val="003C504A"/>
    <w:rsid w:val="003C6878"/>
    <w:rsid w:val="003C6898"/>
    <w:rsid w:val="003C68D1"/>
    <w:rsid w:val="003C7805"/>
    <w:rsid w:val="003C7836"/>
    <w:rsid w:val="003C7C37"/>
    <w:rsid w:val="003D063F"/>
    <w:rsid w:val="003D2D2B"/>
    <w:rsid w:val="003D32E3"/>
    <w:rsid w:val="003D386B"/>
    <w:rsid w:val="003D3F4B"/>
    <w:rsid w:val="003D4292"/>
    <w:rsid w:val="003D4639"/>
    <w:rsid w:val="003D46AA"/>
    <w:rsid w:val="003D4869"/>
    <w:rsid w:val="003D4BBD"/>
    <w:rsid w:val="003D66A0"/>
    <w:rsid w:val="003D7811"/>
    <w:rsid w:val="003D7990"/>
    <w:rsid w:val="003E0E76"/>
    <w:rsid w:val="003E0F7D"/>
    <w:rsid w:val="003E1700"/>
    <w:rsid w:val="003E17F5"/>
    <w:rsid w:val="003E18F7"/>
    <w:rsid w:val="003E1C4B"/>
    <w:rsid w:val="003E1C81"/>
    <w:rsid w:val="003E1D6C"/>
    <w:rsid w:val="003E22E5"/>
    <w:rsid w:val="003E32B9"/>
    <w:rsid w:val="003E414E"/>
    <w:rsid w:val="003E55B3"/>
    <w:rsid w:val="003E5AA1"/>
    <w:rsid w:val="003E6124"/>
    <w:rsid w:val="003E6392"/>
    <w:rsid w:val="003E66C1"/>
    <w:rsid w:val="003E6E19"/>
    <w:rsid w:val="003E6FD5"/>
    <w:rsid w:val="003F0231"/>
    <w:rsid w:val="003F0BB5"/>
    <w:rsid w:val="003F10E1"/>
    <w:rsid w:val="003F12CB"/>
    <w:rsid w:val="003F1BFE"/>
    <w:rsid w:val="003F1FF8"/>
    <w:rsid w:val="003F23C5"/>
    <w:rsid w:val="003F2831"/>
    <w:rsid w:val="003F2E67"/>
    <w:rsid w:val="003F2EBB"/>
    <w:rsid w:val="003F34F5"/>
    <w:rsid w:val="003F3851"/>
    <w:rsid w:val="003F3C08"/>
    <w:rsid w:val="003F3D42"/>
    <w:rsid w:val="003F3EBC"/>
    <w:rsid w:val="003F458E"/>
    <w:rsid w:val="003F5353"/>
    <w:rsid w:val="003F5451"/>
    <w:rsid w:val="003F5AB7"/>
    <w:rsid w:val="003F6878"/>
    <w:rsid w:val="003F692A"/>
    <w:rsid w:val="003F7126"/>
    <w:rsid w:val="003F7A49"/>
    <w:rsid w:val="00402050"/>
    <w:rsid w:val="004024FB"/>
    <w:rsid w:val="00402774"/>
    <w:rsid w:val="00402998"/>
    <w:rsid w:val="00402D27"/>
    <w:rsid w:val="00402DFD"/>
    <w:rsid w:val="00403AC9"/>
    <w:rsid w:val="0040498E"/>
    <w:rsid w:val="00404A84"/>
    <w:rsid w:val="004059B6"/>
    <w:rsid w:val="00406308"/>
    <w:rsid w:val="00406344"/>
    <w:rsid w:val="004065F9"/>
    <w:rsid w:val="00406906"/>
    <w:rsid w:val="0040719C"/>
    <w:rsid w:val="00407377"/>
    <w:rsid w:val="00407B3C"/>
    <w:rsid w:val="00407CFD"/>
    <w:rsid w:val="004101D7"/>
    <w:rsid w:val="00410265"/>
    <w:rsid w:val="004104BA"/>
    <w:rsid w:val="004109BC"/>
    <w:rsid w:val="00410F16"/>
    <w:rsid w:val="004110BF"/>
    <w:rsid w:val="004122FA"/>
    <w:rsid w:val="0041278C"/>
    <w:rsid w:val="00412F98"/>
    <w:rsid w:val="00412FA3"/>
    <w:rsid w:val="0041305C"/>
    <w:rsid w:val="00414705"/>
    <w:rsid w:val="0041541E"/>
    <w:rsid w:val="00415511"/>
    <w:rsid w:val="00415F1A"/>
    <w:rsid w:val="004164E0"/>
    <w:rsid w:val="0041662C"/>
    <w:rsid w:val="0041663C"/>
    <w:rsid w:val="00416976"/>
    <w:rsid w:val="00417284"/>
    <w:rsid w:val="00417498"/>
    <w:rsid w:val="00417C2B"/>
    <w:rsid w:val="00417EC7"/>
    <w:rsid w:val="0042093A"/>
    <w:rsid w:val="00421149"/>
    <w:rsid w:val="00422011"/>
    <w:rsid w:val="004223BA"/>
    <w:rsid w:val="00422574"/>
    <w:rsid w:val="00422B69"/>
    <w:rsid w:val="00422B9F"/>
    <w:rsid w:val="00423877"/>
    <w:rsid w:val="00423F99"/>
    <w:rsid w:val="004240A9"/>
    <w:rsid w:val="00424A5A"/>
    <w:rsid w:val="0042562C"/>
    <w:rsid w:val="00425ABC"/>
    <w:rsid w:val="004268D9"/>
    <w:rsid w:val="00426F07"/>
    <w:rsid w:val="00427495"/>
    <w:rsid w:val="00427BA3"/>
    <w:rsid w:val="0043039E"/>
    <w:rsid w:val="00430A35"/>
    <w:rsid w:val="00431487"/>
    <w:rsid w:val="00432721"/>
    <w:rsid w:val="00432BEC"/>
    <w:rsid w:val="0043373A"/>
    <w:rsid w:val="0043441A"/>
    <w:rsid w:val="00434682"/>
    <w:rsid w:val="00434A10"/>
    <w:rsid w:val="00434B74"/>
    <w:rsid w:val="00434FF7"/>
    <w:rsid w:val="004350D6"/>
    <w:rsid w:val="0043682F"/>
    <w:rsid w:val="004379E6"/>
    <w:rsid w:val="004408B4"/>
    <w:rsid w:val="00440ACD"/>
    <w:rsid w:val="004419A0"/>
    <w:rsid w:val="0044211D"/>
    <w:rsid w:val="00442C9D"/>
    <w:rsid w:val="004437C6"/>
    <w:rsid w:val="00444AA5"/>
    <w:rsid w:val="00445014"/>
    <w:rsid w:val="0044685D"/>
    <w:rsid w:val="00446F1D"/>
    <w:rsid w:val="00450284"/>
    <w:rsid w:val="0045035D"/>
    <w:rsid w:val="00450706"/>
    <w:rsid w:val="00450D7A"/>
    <w:rsid w:val="0045106A"/>
    <w:rsid w:val="00451334"/>
    <w:rsid w:val="0045241F"/>
    <w:rsid w:val="004524E2"/>
    <w:rsid w:val="00453FF5"/>
    <w:rsid w:val="00454339"/>
    <w:rsid w:val="004559BB"/>
    <w:rsid w:val="00455BD4"/>
    <w:rsid w:val="00456B0D"/>
    <w:rsid w:val="00456F8B"/>
    <w:rsid w:val="004570E4"/>
    <w:rsid w:val="00457B59"/>
    <w:rsid w:val="004614C1"/>
    <w:rsid w:val="0046168D"/>
    <w:rsid w:val="00461F9D"/>
    <w:rsid w:val="00461FC4"/>
    <w:rsid w:val="0046250D"/>
    <w:rsid w:val="00462CB1"/>
    <w:rsid w:val="0046389B"/>
    <w:rsid w:val="004656EF"/>
    <w:rsid w:val="0046602D"/>
    <w:rsid w:val="004660D6"/>
    <w:rsid w:val="00466A17"/>
    <w:rsid w:val="00466C41"/>
    <w:rsid w:val="00466D33"/>
    <w:rsid w:val="00466DE6"/>
    <w:rsid w:val="004679C4"/>
    <w:rsid w:val="00467FB6"/>
    <w:rsid w:val="0047005E"/>
    <w:rsid w:val="00470506"/>
    <w:rsid w:val="00470785"/>
    <w:rsid w:val="00471058"/>
    <w:rsid w:val="0047154D"/>
    <w:rsid w:val="004717BB"/>
    <w:rsid w:val="00471B80"/>
    <w:rsid w:val="00472257"/>
    <w:rsid w:val="004724C4"/>
    <w:rsid w:val="004728B1"/>
    <w:rsid w:val="004736E3"/>
    <w:rsid w:val="00473BB3"/>
    <w:rsid w:val="00473D01"/>
    <w:rsid w:val="00476CC9"/>
    <w:rsid w:val="0047766F"/>
    <w:rsid w:val="00480FEC"/>
    <w:rsid w:val="00483A82"/>
    <w:rsid w:val="00483BC0"/>
    <w:rsid w:val="00485201"/>
    <w:rsid w:val="004859B2"/>
    <w:rsid w:val="004866DD"/>
    <w:rsid w:val="004869CF"/>
    <w:rsid w:val="0048762D"/>
    <w:rsid w:val="00490A11"/>
    <w:rsid w:val="00490F0E"/>
    <w:rsid w:val="00491669"/>
    <w:rsid w:val="0049206E"/>
    <w:rsid w:val="0049222A"/>
    <w:rsid w:val="004922DC"/>
    <w:rsid w:val="00492892"/>
    <w:rsid w:val="004937D5"/>
    <w:rsid w:val="00493E37"/>
    <w:rsid w:val="0049414D"/>
    <w:rsid w:val="0049488B"/>
    <w:rsid w:val="00494FB8"/>
    <w:rsid w:val="00495906"/>
    <w:rsid w:val="004966BC"/>
    <w:rsid w:val="00497930"/>
    <w:rsid w:val="00497B7D"/>
    <w:rsid w:val="004A024E"/>
    <w:rsid w:val="004A0D09"/>
    <w:rsid w:val="004A10D9"/>
    <w:rsid w:val="004A153D"/>
    <w:rsid w:val="004A1CC2"/>
    <w:rsid w:val="004A1DE4"/>
    <w:rsid w:val="004A2595"/>
    <w:rsid w:val="004A25B6"/>
    <w:rsid w:val="004A2CCD"/>
    <w:rsid w:val="004A2D21"/>
    <w:rsid w:val="004A316F"/>
    <w:rsid w:val="004A3C2B"/>
    <w:rsid w:val="004A562C"/>
    <w:rsid w:val="004A5CDE"/>
    <w:rsid w:val="004A618C"/>
    <w:rsid w:val="004A66D5"/>
    <w:rsid w:val="004A68C9"/>
    <w:rsid w:val="004A6BF7"/>
    <w:rsid w:val="004A732E"/>
    <w:rsid w:val="004A7458"/>
    <w:rsid w:val="004A74EB"/>
    <w:rsid w:val="004A769B"/>
    <w:rsid w:val="004A7B2B"/>
    <w:rsid w:val="004A7D0C"/>
    <w:rsid w:val="004A7EED"/>
    <w:rsid w:val="004B01DF"/>
    <w:rsid w:val="004B0AA9"/>
    <w:rsid w:val="004B0B7B"/>
    <w:rsid w:val="004B0D5D"/>
    <w:rsid w:val="004B25A4"/>
    <w:rsid w:val="004B3148"/>
    <w:rsid w:val="004B360E"/>
    <w:rsid w:val="004B3ACD"/>
    <w:rsid w:val="004B3D12"/>
    <w:rsid w:val="004B47B2"/>
    <w:rsid w:val="004B4E06"/>
    <w:rsid w:val="004B54ED"/>
    <w:rsid w:val="004B5D42"/>
    <w:rsid w:val="004B65D8"/>
    <w:rsid w:val="004B7A21"/>
    <w:rsid w:val="004C0547"/>
    <w:rsid w:val="004C0A0C"/>
    <w:rsid w:val="004C1B13"/>
    <w:rsid w:val="004C1EC2"/>
    <w:rsid w:val="004C210F"/>
    <w:rsid w:val="004C2499"/>
    <w:rsid w:val="004C2B0E"/>
    <w:rsid w:val="004C2CD2"/>
    <w:rsid w:val="004C3034"/>
    <w:rsid w:val="004C38D0"/>
    <w:rsid w:val="004C3F85"/>
    <w:rsid w:val="004C43F2"/>
    <w:rsid w:val="004C5398"/>
    <w:rsid w:val="004C761E"/>
    <w:rsid w:val="004D05D9"/>
    <w:rsid w:val="004D0D27"/>
    <w:rsid w:val="004D17FA"/>
    <w:rsid w:val="004D19B2"/>
    <w:rsid w:val="004D2EA5"/>
    <w:rsid w:val="004D33B5"/>
    <w:rsid w:val="004D37E9"/>
    <w:rsid w:val="004D4296"/>
    <w:rsid w:val="004D4F75"/>
    <w:rsid w:val="004D50AD"/>
    <w:rsid w:val="004D5639"/>
    <w:rsid w:val="004D5939"/>
    <w:rsid w:val="004D5A43"/>
    <w:rsid w:val="004D5A4A"/>
    <w:rsid w:val="004D6891"/>
    <w:rsid w:val="004D6D28"/>
    <w:rsid w:val="004D7B1F"/>
    <w:rsid w:val="004D7E7B"/>
    <w:rsid w:val="004E0776"/>
    <w:rsid w:val="004E1246"/>
    <w:rsid w:val="004E16DF"/>
    <w:rsid w:val="004E1A5E"/>
    <w:rsid w:val="004E2BE3"/>
    <w:rsid w:val="004E5A6E"/>
    <w:rsid w:val="004E5DCF"/>
    <w:rsid w:val="004E700F"/>
    <w:rsid w:val="004E704E"/>
    <w:rsid w:val="004E72F1"/>
    <w:rsid w:val="004E787E"/>
    <w:rsid w:val="004E7F0E"/>
    <w:rsid w:val="004F02EB"/>
    <w:rsid w:val="004F05F5"/>
    <w:rsid w:val="004F0EA8"/>
    <w:rsid w:val="004F0F72"/>
    <w:rsid w:val="004F4555"/>
    <w:rsid w:val="004F530F"/>
    <w:rsid w:val="004F5A7B"/>
    <w:rsid w:val="004F5F87"/>
    <w:rsid w:val="004F61F7"/>
    <w:rsid w:val="004F6935"/>
    <w:rsid w:val="004F7532"/>
    <w:rsid w:val="004F76D0"/>
    <w:rsid w:val="004F7E1E"/>
    <w:rsid w:val="004F7E25"/>
    <w:rsid w:val="0050057E"/>
    <w:rsid w:val="005008C9"/>
    <w:rsid w:val="00501E8B"/>
    <w:rsid w:val="00502D8F"/>
    <w:rsid w:val="00503459"/>
    <w:rsid w:val="005037A8"/>
    <w:rsid w:val="005038B8"/>
    <w:rsid w:val="00503938"/>
    <w:rsid w:val="00503D0E"/>
    <w:rsid w:val="00504548"/>
    <w:rsid w:val="00505D72"/>
    <w:rsid w:val="00505E80"/>
    <w:rsid w:val="00505F27"/>
    <w:rsid w:val="005069A2"/>
    <w:rsid w:val="00506E07"/>
    <w:rsid w:val="00507072"/>
    <w:rsid w:val="0050744F"/>
    <w:rsid w:val="005076B7"/>
    <w:rsid w:val="005076F6"/>
    <w:rsid w:val="0051012A"/>
    <w:rsid w:val="00510298"/>
    <w:rsid w:val="005105EC"/>
    <w:rsid w:val="00510EB6"/>
    <w:rsid w:val="005113D2"/>
    <w:rsid w:val="00511D75"/>
    <w:rsid w:val="0051322D"/>
    <w:rsid w:val="00513527"/>
    <w:rsid w:val="0051377A"/>
    <w:rsid w:val="0051377F"/>
    <w:rsid w:val="00513A02"/>
    <w:rsid w:val="00513B05"/>
    <w:rsid w:val="005145CA"/>
    <w:rsid w:val="00514937"/>
    <w:rsid w:val="00514A1F"/>
    <w:rsid w:val="0051508B"/>
    <w:rsid w:val="005158C3"/>
    <w:rsid w:val="00515EB7"/>
    <w:rsid w:val="00516104"/>
    <w:rsid w:val="00516C5E"/>
    <w:rsid w:val="00517C2E"/>
    <w:rsid w:val="00522707"/>
    <w:rsid w:val="00522A79"/>
    <w:rsid w:val="0052353A"/>
    <w:rsid w:val="0052429D"/>
    <w:rsid w:val="00524450"/>
    <w:rsid w:val="00524BE5"/>
    <w:rsid w:val="00525BCD"/>
    <w:rsid w:val="0052618C"/>
    <w:rsid w:val="005263F5"/>
    <w:rsid w:val="00526F68"/>
    <w:rsid w:val="005278FF"/>
    <w:rsid w:val="00527C28"/>
    <w:rsid w:val="0053000A"/>
    <w:rsid w:val="0053134D"/>
    <w:rsid w:val="00531D49"/>
    <w:rsid w:val="00532861"/>
    <w:rsid w:val="00532A1C"/>
    <w:rsid w:val="005335A2"/>
    <w:rsid w:val="005349F6"/>
    <w:rsid w:val="00535D0E"/>
    <w:rsid w:val="00535FC0"/>
    <w:rsid w:val="00537270"/>
    <w:rsid w:val="00537856"/>
    <w:rsid w:val="00537865"/>
    <w:rsid w:val="00537A53"/>
    <w:rsid w:val="00537C8C"/>
    <w:rsid w:val="00540E5D"/>
    <w:rsid w:val="0054203D"/>
    <w:rsid w:val="00542FA6"/>
    <w:rsid w:val="005438B7"/>
    <w:rsid w:val="00543E72"/>
    <w:rsid w:val="00544301"/>
    <w:rsid w:val="005457F0"/>
    <w:rsid w:val="005462A1"/>
    <w:rsid w:val="00546D20"/>
    <w:rsid w:val="00547A30"/>
    <w:rsid w:val="00547B8D"/>
    <w:rsid w:val="00547D1F"/>
    <w:rsid w:val="00550412"/>
    <w:rsid w:val="00550692"/>
    <w:rsid w:val="005508A6"/>
    <w:rsid w:val="005508B6"/>
    <w:rsid w:val="00550965"/>
    <w:rsid w:val="00551B3C"/>
    <w:rsid w:val="005528C7"/>
    <w:rsid w:val="00552F78"/>
    <w:rsid w:val="005536B3"/>
    <w:rsid w:val="00554E06"/>
    <w:rsid w:val="005554F6"/>
    <w:rsid w:val="00556397"/>
    <w:rsid w:val="005565D8"/>
    <w:rsid w:val="005573D3"/>
    <w:rsid w:val="00557D6D"/>
    <w:rsid w:val="00557EB0"/>
    <w:rsid w:val="00560407"/>
    <w:rsid w:val="005604A0"/>
    <w:rsid w:val="005604F8"/>
    <w:rsid w:val="0056237D"/>
    <w:rsid w:val="00562500"/>
    <w:rsid w:val="00562916"/>
    <w:rsid w:val="00562B60"/>
    <w:rsid w:val="00562B79"/>
    <w:rsid w:val="00563490"/>
    <w:rsid w:val="00564E83"/>
    <w:rsid w:val="00564FEA"/>
    <w:rsid w:val="005654A9"/>
    <w:rsid w:val="00565C07"/>
    <w:rsid w:val="00566A32"/>
    <w:rsid w:val="00566B4B"/>
    <w:rsid w:val="00566C58"/>
    <w:rsid w:val="00567878"/>
    <w:rsid w:val="00567AD7"/>
    <w:rsid w:val="00567B73"/>
    <w:rsid w:val="005700EB"/>
    <w:rsid w:val="005701E4"/>
    <w:rsid w:val="00570591"/>
    <w:rsid w:val="005705E0"/>
    <w:rsid w:val="00571509"/>
    <w:rsid w:val="00571D95"/>
    <w:rsid w:val="00571E77"/>
    <w:rsid w:val="005730DD"/>
    <w:rsid w:val="00573547"/>
    <w:rsid w:val="00574B45"/>
    <w:rsid w:val="00574E3C"/>
    <w:rsid w:val="00575250"/>
    <w:rsid w:val="005755AD"/>
    <w:rsid w:val="0057616B"/>
    <w:rsid w:val="005763D6"/>
    <w:rsid w:val="005775A1"/>
    <w:rsid w:val="00577E8A"/>
    <w:rsid w:val="00577EF1"/>
    <w:rsid w:val="00577FE2"/>
    <w:rsid w:val="005806E2"/>
    <w:rsid w:val="005821ED"/>
    <w:rsid w:val="00582E0F"/>
    <w:rsid w:val="00582E3A"/>
    <w:rsid w:val="00582F44"/>
    <w:rsid w:val="005830BF"/>
    <w:rsid w:val="005834A9"/>
    <w:rsid w:val="00583B0C"/>
    <w:rsid w:val="00583B37"/>
    <w:rsid w:val="00584A64"/>
    <w:rsid w:val="00584D5D"/>
    <w:rsid w:val="00586C38"/>
    <w:rsid w:val="0058745F"/>
    <w:rsid w:val="00587CF5"/>
    <w:rsid w:val="00590E8E"/>
    <w:rsid w:val="00590F30"/>
    <w:rsid w:val="00591670"/>
    <w:rsid w:val="00591FA2"/>
    <w:rsid w:val="0059204F"/>
    <w:rsid w:val="005931B6"/>
    <w:rsid w:val="005940C3"/>
    <w:rsid w:val="00594174"/>
    <w:rsid w:val="00594435"/>
    <w:rsid w:val="00595E29"/>
    <w:rsid w:val="00596420"/>
    <w:rsid w:val="0059665D"/>
    <w:rsid w:val="00597226"/>
    <w:rsid w:val="00597251"/>
    <w:rsid w:val="005978F5"/>
    <w:rsid w:val="00597B41"/>
    <w:rsid w:val="00597C2E"/>
    <w:rsid w:val="005A04A8"/>
    <w:rsid w:val="005A0547"/>
    <w:rsid w:val="005A0CE9"/>
    <w:rsid w:val="005A1655"/>
    <w:rsid w:val="005A18F5"/>
    <w:rsid w:val="005A265B"/>
    <w:rsid w:val="005A2D67"/>
    <w:rsid w:val="005A3215"/>
    <w:rsid w:val="005A33FA"/>
    <w:rsid w:val="005A4732"/>
    <w:rsid w:val="005A488B"/>
    <w:rsid w:val="005A5DF8"/>
    <w:rsid w:val="005A66FF"/>
    <w:rsid w:val="005A740E"/>
    <w:rsid w:val="005A784B"/>
    <w:rsid w:val="005A7868"/>
    <w:rsid w:val="005A7A40"/>
    <w:rsid w:val="005B004F"/>
    <w:rsid w:val="005B0752"/>
    <w:rsid w:val="005B0A2A"/>
    <w:rsid w:val="005B12E0"/>
    <w:rsid w:val="005B1582"/>
    <w:rsid w:val="005B22F5"/>
    <w:rsid w:val="005B29D6"/>
    <w:rsid w:val="005B2A81"/>
    <w:rsid w:val="005B2F6A"/>
    <w:rsid w:val="005B3B7F"/>
    <w:rsid w:val="005B3E1C"/>
    <w:rsid w:val="005B4177"/>
    <w:rsid w:val="005B44EE"/>
    <w:rsid w:val="005B450F"/>
    <w:rsid w:val="005B471D"/>
    <w:rsid w:val="005B4950"/>
    <w:rsid w:val="005B593F"/>
    <w:rsid w:val="005B6256"/>
    <w:rsid w:val="005B6815"/>
    <w:rsid w:val="005B69FA"/>
    <w:rsid w:val="005B7FAA"/>
    <w:rsid w:val="005C0D90"/>
    <w:rsid w:val="005C145F"/>
    <w:rsid w:val="005C17A9"/>
    <w:rsid w:val="005C22BE"/>
    <w:rsid w:val="005C24E2"/>
    <w:rsid w:val="005C2773"/>
    <w:rsid w:val="005C3352"/>
    <w:rsid w:val="005C374C"/>
    <w:rsid w:val="005C420D"/>
    <w:rsid w:val="005C4CE4"/>
    <w:rsid w:val="005C53CB"/>
    <w:rsid w:val="005C5435"/>
    <w:rsid w:val="005C5FB0"/>
    <w:rsid w:val="005C6F0C"/>
    <w:rsid w:val="005C7522"/>
    <w:rsid w:val="005C7E31"/>
    <w:rsid w:val="005D005C"/>
    <w:rsid w:val="005D00BB"/>
    <w:rsid w:val="005D0254"/>
    <w:rsid w:val="005D13FD"/>
    <w:rsid w:val="005D1FF0"/>
    <w:rsid w:val="005D2994"/>
    <w:rsid w:val="005D3D7E"/>
    <w:rsid w:val="005D4733"/>
    <w:rsid w:val="005D48AF"/>
    <w:rsid w:val="005D49EA"/>
    <w:rsid w:val="005D4D35"/>
    <w:rsid w:val="005D50F9"/>
    <w:rsid w:val="005D60C8"/>
    <w:rsid w:val="005D6786"/>
    <w:rsid w:val="005D6E60"/>
    <w:rsid w:val="005D7435"/>
    <w:rsid w:val="005D79F3"/>
    <w:rsid w:val="005E013C"/>
    <w:rsid w:val="005E0693"/>
    <w:rsid w:val="005E0A15"/>
    <w:rsid w:val="005E0F94"/>
    <w:rsid w:val="005E1480"/>
    <w:rsid w:val="005E14E4"/>
    <w:rsid w:val="005E23CA"/>
    <w:rsid w:val="005E2D62"/>
    <w:rsid w:val="005E3F13"/>
    <w:rsid w:val="005E45D2"/>
    <w:rsid w:val="005E4BF6"/>
    <w:rsid w:val="005E5D86"/>
    <w:rsid w:val="005E60D5"/>
    <w:rsid w:val="005E6C70"/>
    <w:rsid w:val="005E7503"/>
    <w:rsid w:val="005F0292"/>
    <w:rsid w:val="005F0425"/>
    <w:rsid w:val="005F0DC1"/>
    <w:rsid w:val="005F1264"/>
    <w:rsid w:val="005F2CBB"/>
    <w:rsid w:val="005F3E5A"/>
    <w:rsid w:val="005F42E8"/>
    <w:rsid w:val="005F4CAF"/>
    <w:rsid w:val="005F5A9B"/>
    <w:rsid w:val="005F60C5"/>
    <w:rsid w:val="005F653D"/>
    <w:rsid w:val="005F6B14"/>
    <w:rsid w:val="005F75D7"/>
    <w:rsid w:val="005F7A8D"/>
    <w:rsid w:val="0060033B"/>
    <w:rsid w:val="0060105E"/>
    <w:rsid w:val="00601CE1"/>
    <w:rsid w:val="00602390"/>
    <w:rsid w:val="00602C39"/>
    <w:rsid w:val="00602F49"/>
    <w:rsid w:val="00602F79"/>
    <w:rsid w:val="006033D8"/>
    <w:rsid w:val="00603C66"/>
    <w:rsid w:val="00604C42"/>
    <w:rsid w:val="00605604"/>
    <w:rsid w:val="00605F66"/>
    <w:rsid w:val="006065E8"/>
    <w:rsid w:val="00607F5A"/>
    <w:rsid w:val="0061047D"/>
    <w:rsid w:val="0061085A"/>
    <w:rsid w:val="006114DF"/>
    <w:rsid w:val="0061153E"/>
    <w:rsid w:val="00611A90"/>
    <w:rsid w:val="00611DA9"/>
    <w:rsid w:val="006126A6"/>
    <w:rsid w:val="00612897"/>
    <w:rsid w:val="00612D0A"/>
    <w:rsid w:val="0061387F"/>
    <w:rsid w:val="00613A79"/>
    <w:rsid w:val="0061433F"/>
    <w:rsid w:val="00614D53"/>
    <w:rsid w:val="00615A2B"/>
    <w:rsid w:val="00615B8E"/>
    <w:rsid w:val="006162BB"/>
    <w:rsid w:val="00616DAE"/>
    <w:rsid w:val="006178F6"/>
    <w:rsid w:val="00620282"/>
    <w:rsid w:val="00620A94"/>
    <w:rsid w:val="006210A8"/>
    <w:rsid w:val="006213D0"/>
    <w:rsid w:val="006214B6"/>
    <w:rsid w:val="00621F5C"/>
    <w:rsid w:val="006225C2"/>
    <w:rsid w:val="006225DC"/>
    <w:rsid w:val="00623076"/>
    <w:rsid w:val="0062320A"/>
    <w:rsid w:val="0062329A"/>
    <w:rsid w:val="00623C32"/>
    <w:rsid w:val="0062480A"/>
    <w:rsid w:val="00624A05"/>
    <w:rsid w:val="00624D8D"/>
    <w:rsid w:val="00624E11"/>
    <w:rsid w:val="00624EBA"/>
    <w:rsid w:val="00625BB4"/>
    <w:rsid w:val="00625CE0"/>
    <w:rsid w:val="006267CE"/>
    <w:rsid w:val="00626CAC"/>
    <w:rsid w:val="006274BE"/>
    <w:rsid w:val="00627813"/>
    <w:rsid w:val="00630684"/>
    <w:rsid w:val="00630D63"/>
    <w:rsid w:val="006316C9"/>
    <w:rsid w:val="00631A82"/>
    <w:rsid w:val="00632990"/>
    <w:rsid w:val="00632E3B"/>
    <w:rsid w:val="006330ED"/>
    <w:rsid w:val="00633D57"/>
    <w:rsid w:val="00634487"/>
    <w:rsid w:val="00634B6E"/>
    <w:rsid w:val="00634DE2"/>
    <w:rsid w:val="00635285"/>
    <w:rsid w:val="00635E75"/>
    <w:rsid w:val="00635FEF"/>
    <w:rsid w:val="00636982"/>
    <w:rsid w:val="00636DFE"/>
    <w:rsid w:val="00637345"/>
    <w:rsid w:val="006373AA"/>
    <w:rsid w:val="006401CA"/>
    <w:rsid w:val="00641587"/>
    <w:rsid w:val="006428E3"/>
    <w:rsid w:val="0064301E"/>
    <w:rsid w:val="00643EDE"/>
    <w:rsid w:val="006445E2"/>
    <w:rsid w:val="0064505D"/>
    <w:rsid w:val="00645382"/>
    <w:rsid w:val="00645BB1"/>
    <w:rsid w:val="006466A1"/>
    <w:rsid w:val="006469FB"/>
    <w:rsid w:val="006475A6"/>
    <w:rsid w:val="00647636"/>
    <w:rsid w:val="00647AAF"/>
    <w:rsid w:val="00647BD9"/>
    <w:rsid w:val="00647FD9"/>
    <w:rsid w:val="00650A30"/>
    <w:rsid w:val="00650E19"/>
    <w:rsid w:val="006515DA"/>
    <w:rsid w:val="00651B61"/>
    <w:rsid w:val="006522BA"/>
    <w:rsid w:val="00652550"/>
    <w:rsid w:val="00652615"/>
    <w:rsid w:val="00655A19"/>
    <w:rsid w:val="00656129"/>
    <w:rsid w:val="00656A82"/>
    <w:rsid w:val="00656D67"/>
    <w:rsid w:val="006610D3"/>
    <w:rsid w:val="00662207"/>
    <w:rsid w:val="00662453"/>
    <w:rsid w:val="006627D9"/>
    <w:rsid w:val="0066299E"/>
    <w:rsid w:val="00662AE0"/>
    <w:rsid w:val="00662D09"/>
    <w:rsid w:val="00662D12"/>
    <w:rsid w:val="00663004"/>
    <w:rsid w:val="006631F9"/>
    <w:rsid w:val="00663FE1"/>
    <w:rsid w:val="00664F5C"/>
    <w:rsid w:val="0066516C"/>
    <w:rsid w:val="00666307"/>
    <w:rsid w:val="00666509"/>
    <w:rsid w:val="00666D32"/>
    <w:rsid w:val="00667549"/>
    <w:rsid w:val="0066766F"/>
    <w:rsid w:val="00667690"/>
    <w:rsid w:val="00667BB0"/>
    <w:rsid w:val="00667E42"/>
    <w:rsid w:val="006700D2"/>
    <w:rsid w:val="0067030A"/>
    <w:rsid w:val="00670CE8"/>
    <w:rsid w:val="00670D06"/>
    <w:rsid w:val="006718E2"/>
    <w:rsid w:val="00671E89"/>
    <w:rsid w:val="006721C8"/>
    <w:rsid w:val="0067242E"/>
    <w:rsid w:val="006730F3"/>
    <w:rsid w:val="0067326A"/>
    <w:rsid w:val="00673595"/>
    <w:rsid w:val="00673698"/>
    <w:rsid w:val="006752B3"/>
    <w:rsid w:val="00675A0A"/>
    <w:rsid w:val="00675A61"/>
    <w:rsid w:val="00676710"/>
    <w:rsid w:val="00677ED6"/>
    <w:rsid w:val="00680F34"/>
    <w:rsid w:val="00681D2D"/>
    <w:rsid w:val="0068209A"/>
    <w:rsid w:val="00682512"/>
    <w:rsid w:val="00682CAB"/>
    <w:rsid w:val="00683CBE"/>
    <w:rsid w:val="00684546"/>
    <w:rsid w:val="00686C56"/>
    <w:rsid w:val="00686C68"/>
    <w:rsid w:val="006870D7"/>
    <w:rsid w:val="006875D1"/>
    <w:rsid w:val="0068768A"/>
    <w:rsid w:val="0069143B"/>
    <w:rsid w:val="0069168A"/>
    <w:rsid w:val="0069183D"/>
    <w:rsid w:val="00691C99"/>
    <w:rsid w:val="00691CBF"/>
    <w:rsid w:val="00692112"/>
    <w:rsid w:val="00693156"/>
    <w:rsid w:val="00693417"/>
    <w:rsid w:val="006937AB"/>
    <w:rsid w:val="00694881"/>
    <w:rsid w:val="00694A99"/>
    <w:rsid w:val="0069531D"/>
    <w:rsid w:val="006954B8"/>
    <w:rsid w:val="006959A8"/>
    <w:rsid w:val="0069624E"/>
    <w:rsid w:val="006962B7"/>
    <w:rsid w:val="00696371"/>
    <w:rsid w:val="00696BCB"/>
    <w:rsid w:val="00696E00"/>
    <w:rsid w:val="00697318"/>
    <w:rsid w:val="006A0356"/>
    <w:rsid w:val="006A076E"/>
    <w:rsid w:val="006A0F12"/>
    <w:rsid w:val="006A25D1"/>
    <w:rsid w:val="006A27F5"/>
    <w:rsid w:val="006A31F9"/>
    <w:rsid w:val="006A339C"/>
    <w:rsid w:val="006A3AF9"/>
    <w:rsid w:val="006A428F"/>
    <w:rsid w:val="006A4F78"/>
    <w:rsid w:val="006A5BE6"/>
    <w:rsid w:val="006A6529"/>
    <w:rsid w:val="006A66BB"/>
    <w:rsid w:val="006A7CFE"/>
    <w:rsid w:val="006A7F24"/>
    <w:rsid w:val="006B1852"/>
    <w:rsid w:val="006B1968"/>
    <w:rsid w:val="006B198F"/>
    <w:rsid w:val="006B1F70"/>
    <w:rsid w:val="006B1FF4"/>
    <w:rsid w:val="006B207D"/>
    <w:rsid w:val="006B2A35"/>
    <w:rsid w:val="006B2B66"/>
    <w:rsid w:val="006B2DA3"/>
    <w:rsid w:val="006B36CB"/>
    <w:rsid w:val="006B3EFF"/>
    <w:rsid w:val="006B40E2"/>
    <w:rsid w:val="006B4A1D"/>
    <w:rsid w:val="006B4DF4"/>
    <w:rsid w:val="006B55CC"/>
    <w:rsid w:val="006B5B92"/>
    <w:rsid w:val="006B6A97"/>
    <w:rsid w:val="006B6CB6"/>
    <w:rsid w:val="006B6E57"/>
    <w:rsid w:val="006B7A09"/>
    <w:rsid w:val="006C0FBB"/>
    <w:rsid w:val="006C15F9"/>
    <w:rsid w:val="006C195A"/>
    <w:rsid w:val="006C1E1C"/>
    <w:rsid w:val="006C216A"/>
    <w:rsid w:val="006C241A"/>
    <w:rsid w:val="006C3269"/>
    <w:rsid w:val="006C3426"/>
    <w:rsid w:val="006C4C04"/>
    <w:rsid w:val="006C59B8"/>
    <w:rsid w:val="006C5D68"/>
    <w:rsid w:val="006C5E47"/>
    <w:rsid w:val="006C6954"/>
    <w:rsid w:val="006C7643"/>
    <w:rsid w:val="006D0CAE"/>
    <w:rsid w:val="006D0DE7"/>
    <w:rsid w:val="006D25E8"/>
    <w:rsid w:val="006D3A6E"/>
    <w:rsid w:val="006D42EC"/>
    <w:rsid w:val="006D4654"/>
    <w:rsid w:val="006D495D"/>
    <w:rsid w:val="006D531E"/>
    <w:rsid w:val="006D6339"/>
    <w:rsid w:val="006D6470"/>
    <w:rsid w:val="006D672C"/>
    <w:rsid w:val="006D6EA9"/>
    <w:rsid w:val="006E014D"/>
    <w:rsid w:val="006E06D9"/>
    <w:rsid w:val="006E13F5"/>
    <w:rsid w:val="006E1BD1"/>
    <w:rsid w:val="006E21E5"/>
    <w:rsid w:val="006E2261"/>
    <w:rsid w:val="006E227D"/>
    <w:rsid w:val="006E251D"/>
    <w:rsid w:val="006E2655"/>
    <w:rsid w:val="006E363C"/>
    <w:rsid w:val="006E3DB8"/>
    <w:rsid w:val="006E3F75"/>
    <w:rsid w:val="006E4B43"/>
    <w:rsid w:val="006E587B"/>
    <w:rsid w:val="006E58DD"/>
    <w:rsid w:val="006E5ADC"/>
    <w:rsid w:val="006E5B04"/>
    <w:rsid w:val="006E64BE"/>
    <w:rsid w:val="006E7613"/>
    <w:rsid w:val="006E7718"/>
    <w:rsid w:val="006F0FBC"/>
    <w:rsid w:val="006F1D33"/>
    <w:rsid w:val="006F1E59"/>
    <w:rsid w:val="006F370E"/>
    <w:rsid w:val="006F41C3"/>
    <w:rsid w:val="006F4330"/>
    <w:rsid w:val="006F440F"/>
    <w:rsid w:val="006F512E"/>
    <w:rsid w:val="006F515D"/>
    <w:rsid w:val="006F5592"/>
    <w:rsid w:val="006F5A10"/>
    <w:rsid w:val="006F5A59"/>
    <w:rsid w:val="006F6598"/>
    <w:rsid w:val="006F68E8"/>
    <w:rsid w:val="00700423"/>
    <w:rsid w:val="007004E7"/>
    <w:rsid w:val="007005F1"/>
    <w:rsid w:val="00700925"/>
    <w:rsid w:val="00700B9F"/>
    <w:rsid w:val="00700EDD"/>
    <w:rsid w:val="00700F02"/>
    <w:rsid w:val="00701401"/>
    <w:rsid w:val="0070148C"/>
    <w:rsid w:val="00702135"/>
    <w:rsid w:val="00702446"/>
    <w:rsid w:val="0070255D"/>
    <w:rsid w:val="007025AA"/>
    <w:rsid w:val="00702622"/>
    <w:rsid w:val="007034EC"/>
    <w:rsid w:val="00703E3F"/>
    <w:rsid w:val="00704762"/>
    <w:rsid w:val="007047C4"/>
    <w:rsid w:val="00705604"/>
    <w:rsid w:val="0070594E"/>
    <w:rsid w:val="00705BB6"/>
    <w:rsid w:val="00705E54"/>
    <w:rsid w:val="007075A9"/>
    <w:rsid w:val="00707C24"/>
    <w:rsid w:val="00707D44"/>
    <w:rsid w:val="007107A3"/>
    <w:rsid w:val="00710E96"/>
    <w:rsid w:val="00711B54"/>
    <w:rsid w:val="00711F66"/>
    <w:rsid w:val="00713CF4"/>
    <w:rsid w:val="00714005"/>
    <w:rsid w:val="007141A7"/>
    <w:rsid w:val="007153AF"/>
    <w:rsid w:val="007162B6"/>
    <w:rsid w:val="00716CEA"/>
    <w:rsid w:val="00716D32"/>
    <w:rsid w:val="0071728B"/>
    <w:rsid w:val="00717823"/>
    <w:rsid w:val="00717A9F"/>
    <w:rsid w:val="0072145A"/>
    <w:rsid w:val="007220E2"/>
    <w:rsid w:val="007221EE"/>
    <w:rsid w:val="0072284E"/>
    <w:rsid w:val="0072297A"/>
    <w:rsid w:val="00722F80"/>
    <w:rsid w:val="007230BF"/>
    <w:rsid w:val="00723226"/>
    <w:rsid w:val="00725E01"/>
    <w:rsid w:val="00726269"/>
    <w:rsid w:val="007266AF"/>
    <w:rsid w:val="007276B3"/>
    <w:rsid w:val="00727AA7"/>
    <w:rsid w:val="00727ADA"/>
    <w:rsid w:val="007300FD"/>
    <w:rsid w:val="00730318"/>
    <w:rsid w:val="0073034C"/>
    <w:rsid w:val="00730D30"/>
    <w:rsid w:val="007313EA"/>
    <w:rsid w:val="00731553"/>
    <w:rsid w:val="00731904"/>
    <w:rsid w:val="00731AE0"/>
    <w:rsid w:val="00731B95"/>
    <w:rsid w:val="007321F6"/>
    <w:rsid w:val="0073352F"/>
    <w:rsid w:val="007336B9"/>
    <w:rsid w:val="007344F7"/>
    <w:rsid w:val="007348FA"/>
    <w:rsid w:val="00734D9E"/>
    <w:rsid w:val="00735997"/>
    <w:rsid w:val="0073599C"/>
    <w:rsid w:val="007362C0"/>
    <w:rsid w:val="00736BC1"/>
    <w:rsid w:val="0073774F"/>
    <w:rsid w:val="007377C4"/>
    <w:rsid w:val="00737A83"/>
    <w:rsid w:val="00737AF8"/>
    <w:rsid w:val="00737F2C"/>
    <w:rsid w:val="007402EE"/>
    <w:rsid w:val="00740BFC"/>
    <w:rsid w:val="00740C69"/>
    <w:rsid w:val="00741743"/>
    <w:rsid w:val="007422B1"/>
    <w:rsid w:val="00742529"/>
    <w:rsid w:val="007427C6"/>
    <w:rsid w:val="007428E4"/>
    <w:rsid w:val="00743C57"/>
    <w:rsid w:val="0074447D"/>
    <w:rsid w:val="00744F03"/>
    <w:rsid w:val="00746035"/>
    <w:rsid w:val="00746390"/>
    <w:rsid w:val="00746E9D"/>
    <w:rsid w:val="00747EAC"/>
    <w:rsid w:val="00747FF7"/>
    <w:rsid w:val="0075067D"/>
    <w:rsid w:val="00751DC9"/>
    <w:rsid w:val="0075348A"/>
    <w:rsid w:val="00753492"/>
    <w:rsid w:val="0075359F"/>
    <w:rsid w:val="00753716"/>
    <w:rsid w:val="00753819"/>
    <w:rsid w:val="007540FF"/>
    <w:rsid w:val="00754904"/>
    <w:rsid w:val="00755330"/>
    <w:rsid w:val="0075547F"/>
    <w:rsid w:val="007557E0"/>
    <w:rsid w:val="0075667B"/>
    <w:rsid w:val="0076099E"/>
    <w:rsid w:val="007612EB"/>
    <w:rsid w:val="00762B57"/>
    <w:rsid w:val="00762B88"/>
    <w:rsid w:val="0076312F"/>
    <w:rsid w:val="00763401"/>
    <w:rsid w:val="0076393B"/>
    <w:rsid w:val="0076486B"/>
    <w:rsid w:val="00765067"/>
    <w:rsid w:val="00765870"/>
    <w:rsid w:val="00765ACB"/>
    <w:rsid w:val="00765D88"/>
    <w:rsid w:val="00766365"/>
    <w:rsid w:val="0076708D"/>
    <w:rsid w:val="00767717"/>
    <w:rsid w:val="007707A5"/>
    <w:rsid w:val="00770B9D"/>
    <w:rsid w:val="00770BC8"/>
    <w:rsid w:val="00770F0C"/>
    <w:rsid w:val="00771A35"/>
    <w:rsid w:val="00771AC0"/>
    <w:rsid w:val="00772289"/>
    <w:rsid w:val="00773AA3"/>
    <w:rsid w:val="007744D5"/>
    <w:rsid w:val="00775421"/>
    <w:rsid w:val="0077562A"/>
    <w:rsid w:val="0077605A"/>
    <w:rsid w:val="00776064"/>
    <w:rsid w:val="00776986"/>
    <w:rsid w:val="00776FC7"/>
    <w:rsid w:val="00777390"/>
    <w:rsid w:val="00777B9B"/>
    <w:rsid w:val="00777E45"/>
    <w:rsid w:val="007813AB"/>
    <w:rsid w:val="00781DB0"/>
    <w:rsid w:val="007820E2"/>
    <w:rsid w:val="00782275"/>
    <w:rsid w:val="0078303F"/>
    <w:rsid w:val="00783904"/>
    <w:rsid w:val="00783B0C"/>
    <w:rsid w:val="007846A5"/>
    <w:rsid w:val="00784836"/>
    <w:rsid w:val="00784A47"/>
    <w:rsid w:val="00784EF4"/>
    <w:rsid w:val="00785302"/>
    <w:rsid w:val="007855B6"/>
    <w:rsid w:val="00785868"/>
    <w:rsid w:val="00786B15"/>
    <w:rsid w:val="0078713F"/>
    <w:rsid w:val="007875B7"/>
    <w:rsid w:val="00790E3B"/>
    <w:rsid w:val="00790F45"/>
    <w:rsid w:val="00791141"/>
    <w:rsid w:val="00791728"/>
    <w:rsid w:val="00791810"/>
    <w:rsid w:val="007919E2"/>
    <w:rsid w:val="00792881"/>
    <w:rsid w:val="00793932"/>
    <w:rsid w:val="00793D73"/>
    <w:rsid w:val="00793F2C"/>
    <w:rsid w:val="0079403E"/>
    <w:rsid w:val="00794840"/>
    <w:rsid w:val="00794A1E"/>
    <w:rsid w:val="007950D5"/>
    <w:rsid w:val="007960B9"/>
    <w:rsid w:val="007961AB"/>
    <w:rsid w:val="00796DC9"/>
    <w:rsid w:val="00797003"/>
    <w:rsid w:val="00797216"/>
    <w:rsid w:val="007A09C9"/>
    <w:rsid w:val="007A1E40"/>
    <w:rsid w:val="007A2728"/>
    <w:rsid w:val="007A3625"/>
    <w:rsid w:val="007A40C3"/>
    <w:rsid w:val="007A4170"/>
    <w:rsid w:val="007A54EB"/>
    <w:rsid w:val="007A5835"/>
    <w:rsid w:val="007A6ADC"/>
    <w:rsid w:val="007A6B19"/>
    <w:rsid w:val="007A6C60"/>
    <w:rsid w:val="007A6E49"/>
    <w:rsid w:val="007A7FC7"/>
    <w:rsid w:val="007B002C"/>
    <w:rsid w:val="007B0491"/>
    <w:rsid w:val="007B0A96"/>
    <w:rsid w:val="007B16B0"/>
    <w:rsid w:val="007B1E60"/>
    <w:rsid w:val="007B2938"/>
    <w:rsid w:val="007B3546"/>
    <w:rsid w:val="007B3EB7"/>
    <w:rsid w:val="007B42EB"/>
    <w:rsid w:val="007B458D"/>
    <w:rsid w:val="007B48F6"/>
    <w:rsid w:val="007B4BC8"/>
    <w:rsid w:val="007B4EA5"/>
    <w:rsid w:val="007B5146"/>
    <w:rsid w:val="007B52C9"/>
    <w:rsid w:val="007B55EB"/>
    <w:rsid w:val="007B5D53"/>
    <w:rsid w:val="007B623D"/>
    <w:rsid w:val="007B665A"/>
    <w:rsid w:val="007B6CC4"/>
    <w:rsid w:val="007B6F5F"/>
    <w:rsid w:val="007B71A7"/>
    <w:rsid w:val="007B72B1"/>
    <w:rsid w:val="007B7839"/>
    <w:rsid w:val="007B7C98"/>
    <w:rsid w:val="007C09E9"/>
    <w:rsid w:val="007C0A73"/>
    <w:rsid w:val="007C0ACA"/>
    <w:rsid w:val="007C0EFB"/>
    <w:rsid w:val="007C169E"/>
    <w:rsid w:val="007C1AB3"/>
    <w:rsid w:val="007C2BC7"/>
    <w:rsid w:val="007C314B"/>
    <w:rsid w:val="007C34C8"/>
    <w:rsid w:val="007C389C"/>
    <w:rsid w:val="007C450F"/>
    <w:rsid w:val="007C4ECF"/>
    <w:rsid w:val="007C594D"/>
    <w:rsid w:val="007C5BEE"/>
    <w:rsid w:val="007C5DF0"/>
    <w:rsid w:val="007D01F9"/>
    <w:rsid w:val="007D04BC"/>
    <w:rsid w:val="007D0A52"/>
    <w:rsid w:val="007D0ED7"/>
    <w:rsid w:val="007D114E"/>
    <w:rsid w:val="007D1301"/>
    <w:rsid w:val="007D16E9"/>
    <w:rsid w:val="007D1C00"/>
    <w:rsid w:val="007D1CBA"/>
    <w:rsid w:val="007D1EE4"/>
    <w:rsid w:val="007D2062"/>
    <w:rsid w:val="007D2561"/>
    <w:rsid w:val="007D2D2A"/>
    <w:rsid w:val="007D30ED"/>
    <w:rsid w:val="007D3389"/>
    <w:rsid w:val="007D34E7"/>
    <w:rsid w:val="007D3526"/>
    <w:rsid w:val="007D3759"/>
    <w:rsid w:val="007D52B4"/>
    <w:rsid w:val="007D559D"/>
    <w:rsid w:val="007D5B8F"/>
    <w:rsid w:val="007D5E2B"/>
    <w:rsid w:val="007D6031"/>
    <w:rsid w:val="007D6283"/>
    <w:rsid w:val="007D6865"/>
    <w:rsid w:val="007D6C3D"/>
    <w:rsid w:val="007D7BBC"/>
    <w:rsid w:val="007D7E6D"/>
    <w:rsid w:val="007E0EAF"/>
    <w:rsid w:val="007E1814"/>
    <w:rsid w:val="007E1A92"/>
    <w:rsid w:val="007E225E"/>
    <w:rsid w:val="007E23CC"/>
    <w:rsid w:val="007E2727"/>
    <w:rsid w:val="007E2C7B"/>
    <w:rsid w:val="007E2D51"/>
    <w:rsid w:val="007E3DE2"/>
    <w:rsid w:val="007E491D"/>
    <w:rsid w:val="007E5480"/>
    <w:rsid w:val="007E5852"/>
    <w:rsid w:val="007E5FF8"/>
    <w:rsid w:val="007E646A"/>
    <w:rsid w:val="007E692D"/>
    <w:rsid w:val="007E6D2D"/>
    <w:rsid w:val="007E70A3"/>
    <w:rsid w:val="007E748C"/>
    <w:rsid w:val="007F0EFE"/>
    <w:rsid w:val="007F1299"/>
    <w:rsid w:val="007F1772"/>
    <w:rsid w:val="007F1EBB"/>
    <w:rsid w:val="007F2159"/>
    <w:rsid w:val="007F27F0"/>
    <w:rsid w:val="007F3129"/>
    <w:rsid w:val="007F3445"/>
    <w:rsid w:val="007F38D8"/>
    <w:rsid w:val="007F5B23"/>
    <w:rsid w:val="007F5D5D"/>
    <w:rsid w:val="007F67BC"/>
    <w:rsid w:val="007F68EC"/>
    <w:rsid w:val="007F6BA7"/>
    <w:rsid w:val="0080075F"/>
    <w:rsid w:val="00801777"/>
    <w:rsid w:val="00801B7A"/>
    <w:rsid w:val="00803CA9"/>
    <w:rsid w:val="008041C0"/>
    <w:rsid w:val="00804410"/>
    <w:rsid w:val="00804942"/>
    <w:rsid w:val="00804E0F"/>
    <w:rsid w:val="008056E8"/>
    <w:rsid w:val="00805A27"/>
    <w:rsid w:val="00805D19"/>
    <w:rsid w:val="00805EA4"/>
    <w:rsid w:val="008072A4"/>
    <w:rsid w:val="00807F17"/>
    <w:rsid w:val="00810804"/>
    <w:rsid w:val="00810BF8"/>
    <w:rsid w:val="00811430"/>
    <w:rsid w:val="0081219D"/>
    <w:rsid w:val="00812216"/>
    <w:rsid w:val="008123B8"/>
    <w:rsid w:val="0081289F"/>
    <w:rsid w:val="008128D8"/>
    <w:rsid w:val="008135BD"/>
    <w:rsid w:val="00813682"/>
    <w:rsid w:val="008138A7"/>
    <w:rsid w:val="0081411A"/>
    <w:rsid w:val="00814487"/>
    <w:rsid w:val="00814FCB"/>
    <w:rsid w:val="008151B0"/>
    <w:rsid w:val="00815BDA"/>
    <w:rsid w:val="00817170"/>
    <w:rsid w:val="00817466"/>
    <w:rsid w:val="00820305"/>
    <w:rsid w:val="008225F9"/>
    <w:rsid w:val="00822BDD"/>
    <w:rsid w:val="00823474"/>
    <w:rsid w:val="00823714"/>
    <w:rsid w:val="008246B0"/>
    <w:rsid w:val="0082538F"/>
    <w:rsid w:val="008269B3"/>
    <w:rsid w:val="00826CDA"/>
    <w:rsid w:val="00827596"/>
    <w:rsid w:val="008275F3"/>
    <w:rsid w:val="00830DBE"/>
    <w:rsid w:val="008310FE"/>
    <w:rsid w:val="00831978"/>
    <w:rsid w:val="00831A05"/>
    <w:rsid w:val="00831B05"/>
    <w:rsid w:val="00831DE2"/>
    <w:rsid w:val="00832BF6"/>
    <w:rsid w:val="00832E26"/>
    <w:rsid w:val="00833494"/>
    <w:rsid w:val="00833A82"/>
    <w:rsid w:val="00834665"/>
    <w:rsid w:val="0083466D"/>
    <w:rsid w:val="008350FF"/>
    <w:rsid w:val="00835625"/>
    <w:rsid w:val="00835784"/>
    <w:rsid w:val="008357C0"/>
    <w:rsid w:val="00836310"/>
    <w:rsid w:val="00836313"/>
    <w:rsid w:val="0083786B"/>
    <w:rsid w:val="00837DFA"/>
    <w:rsid w:val="008406A7"/>
    <w:rsid w:val="00840870"/>
    <w:rsid w:val="00840DFB"/>
    <w:rsid w:val="00840E5E"/>
    <w:rsid w:val="00841668"/>
    <w:rsid w:val="00843975"/>
    <w:rsid w:val="008448A3"/>
    <w:rsid w:val="00844BDC"/>
    <w:rsid w:val="00847A59"/>
    <w:rsid w:val="00850C1A"/>
    <w:rsid w:val="00850C5A"/>
    <w:rsid w:val="00850D56"/>
    <w:rsid w:val="00851CD8"/>
    <w:rsid w:val="00852343"/>
    <w:rsid w:val="00852556"/>
    <w:rsid w:val="00852732"/>
    <w:rsid w:val="00853825"/>
    <w:rsid w:val="008538A7"/>
    <w:rsid w:val="008545DE"/>
    <w:rsid w:val="0085503C"/>
    <w:rsid w:val="008557BF"/>
    <w:rsid w:val="00856445"/>
    <w:rsid w:val="0085746D"/>
    <w:rsid w:val="00860158"/>
    <w:rsid w:val="00860459"/>
    <w:rsid w:val="0086045B"/>
    <w:rsid w:val="00862E90"/>
    <w:rsid w:val="00863792"/>
    <w:rsid w:val="00863C2C"/>
    <w:rsid w:val="00863D4C"/>
    <w:rsid w:val="008646A1"/>
    <w:rsid w:val="00864A7C"/>
    <w:rsid w:val="008657A4"/>
    <w:rsid w:val="00865DF4"/>
    <w:rsid w:val="00867330"/>
    <w:rsid w:val="00867582"/>
    <w:rsid w:val="00867859"/>
    <w:rsid w:val="008709DD"/>
    <w:rsid w:val="00870E63"/>
    <w:rsid w:val="00872762"/>
    <w:rsid w:val="0087316C"/>
    <w:rsid w:val="00873691"/>
    <w:rsid w:val="0087638C"/>
    <w:rsid w:val="00876CCB"/>
    <w:rsid w:val="00877B56"/>
    <w:rsid w:val="00877E2C"/>
    <w:rsid w:val="0088001D"/>
    <w:rsid w:val="0088059A"/>
    <w:rsid w:val="00881070"/>
    <w:rsid w:val="0088123B"/>
    <w:rsid w:val="00882800"/>
    <w:rsid w:val="008830A3"/>
    <w:rsid w:val="008837AB"/>
    <w:rsid w:val="00883988"/>
    <w:rsid w:val="008839E9"/>
    <w:rsid w:val="00884C00"/>
    <w:rsid w:val="00884CD8"/>
    <w:rsid w:val="00886B91"/>
    <w:rsid w:val="00886D26"/>
    <w:rsid w:val="00886DF6"/>
    <w:rsid w:val="008871A4"/>
    <w:rsid w:val="00887420"/>
    <w:rsid w:val="00887D1A"/>
    <w:rsid w:val="00890EFE"/>
    <w:rsid w:val="008911AE"/>
    <w:rsid w:val="0089179B"/>
    <w:rsid w:val="00891B85"/>
    <w:rsid w:val="00892053"/>
    <w:rsid w:val="008923FF"/>
    <w:rsid w:val="008926E4"/>
    <w:rsid w:val="008938D2"/>
    <w:rsid w:val="00893CC4"/>
    <w:rsid w:val="008949E1"/>
    <w:rsid w:val="00894F63"/>
    <w:rsid w:val="00895563"/>
    <w:rsid w:val="00895889"/>
    <w:rsid w:val="00895B1F"/>
    <w:rsid w:val="00896196"/>
    <w:rsid w:val="008963F5"/>
    <w:rsid w:val="008A0B1A"/>
    <w:rsid w:val="008A14AA"/>
    <w:rsid w:val="008A1B23"/>
    <w:rsid w:val="008A2059"/>
    <w:rsid w:val="008A2A24"/>
    <w:rsid w:val="008A2BED"/>
    <w:rsid w:val="008A2C94"/>
    <w:rsid w:val="008A3027"/>
    <w:rsid w:val="008A3DBD"/>
    <w:rsid w:val="008A49AA"/>
    <w:rsid w:val="008A49DB"/>
    <w:rsid w:val="008A4A11"/>
    <w:rsid w:val="008A4A7F"/>
    <w:rsid w:val="008A4CAA"/>
    <w:rsid w:val="008A51C6"/>
    <w:rsid w:val="008A6022"/>
    <w:rsid w:val="008A6507"/>
    <w:rsid w:val="008A6DFD"/>
    <w:rsid w:val="008A758E"/>
    <w:rsid w:val="008A76A3"/>
    <w:rsid w:val="008A7B98"/>
    <w:rsid w:val="008A7ED9"/>
    <w:rsid w:val="008B0497"/>
    <w:rsid w:val="008B11C0"/>
    <w:rsid w:val="008B13CE"/>
    <w:rsid w:val="008B1477"/>
    <w:rsid w:val="008B181E"/>
    <w:rsid w:val="008B199E"/>
    <w:rsid w:val="008B27BD"/>
    <w:rsid w:val="008B2971"/>
    <w:rsid w:val="008B2D6F"/>
    <w:rsid w:val="008B339E"/>
    <w:rsid w:val="008B3C70"/>
    <w:rsid w:val="008B3D73"/>
    <w:rsid w:val="008B4767"/>
    <w:rsid w:val="008B4AE3"/>
    <w:rsid w:val="008B50C1"/>
    <w:rsid w:val="008B516A"/>
    <w:rsid w:val="008B5E09"/>
    <w:rsid w:val="008B5E5B"/>
    <w:rsid w:val="008B5E75"/>
    <w:rsid w:val="008B6E28"/>
    <w:rsid w:val="008B7071"/>
    <w:rsid w:val="008B72A6"/>
    <w:rsid w:val="008B7864"/>
    <w:rsid w:val="008B7D0E"/>
    <w:rsid w:val="008C0FDB"/>
    <w:rsid w:val="008C10AA"/>
    <w:rsid w:val="008C1293"/>
    <w:rsid w:val="008C1422"/>
    <w:rsid w:val="008C259F"/>
    <w:rsid w:val="008C2657"/>
    <w:rsid w:val="008C274B"/>
    <w:rsid w:val="008C3D5E"/>
    <w:rsid w:val="008C42B7"/>
    <w:rsid w:val="008C57EA"/>
    <w:rsid w:val="008C5B49"/>
    <w:rsid w:val="008C5F50"/>
    <w:rsid w:val="008C5FEC"/>
    <w:rsid w:val="008C621D"/>
    <w:rsid w:val="008C63F0"/>
    <w:rsid w:val="008D066F"/>
    <w:rsid w:val="008D0BC4"/>
    <w:rsid w:val="008D0DB6"/>
    <w:rsid w:val="008D1B63"/>
    <w:rsid w:val="008D1FEC"/>
    <w:rsid w:val="008D333B"/>
    <w:rsid w:val="008D3D0C"/>
    <w:rsid w:val="008D438B"/>
    <w:rsid w:val="008D5445"/>
    <w:rsid w:val="008D6961"/>
    <w:rsid w:val="008D7517"/>
    <w:rsid w:val="008E0554"/>
    <w:rsid w:val="008E05FD"/>
    <w:rsid w:val="008E1072"/>
    <w:rsid w:val="008E16B3"/>
    <w:rsid w:val="008E1BE3"/>
    <w:rsid w:val="008E1D7E"/>
    <w:rsid w:val="008E3A55"/>
    <w:rsid w:val="008E4CAE"/>
    <w:rsid w:val="008E549D"/>
    <w:rsid w:val="008E6BE3"/>
    <w:rsid w:val="008E6E33"/>
    <w:rsid w:val="008F018C"/>
    <w:rsid w:val="008F03BC"/>
    <w:rsid w:val="008F077A"/>
    <w:rsid w:val="008F0F57"/>
    <w:rsid w:val="008F10D1"/>
    <w:rsid w:val="008F180D"/>
    <w:rsid w:val="008F186C"/>
    <w:rsid w:val="008F198B"/>
    <w:rsid w:val="008F1A8D"/>
    <w:rsid w:val="008F20CB"/>
    <w:rsid w:val="008F3135"/>
    <w:rsid w:val="008F3716"/>
    <w:rsid w:val="008F38E6"/>
    <w:rsid w:val="008F47A3"/>
    <w:rsid w:val="008F4E38"/>
    <w:rsid w:val="008F531E"/>
    <w:rsid w:val="008F64E8"/>
    <w:rsid w:val="008F6910"/>
    <w:rsid w:val="008F69D5"/>
    <w:rsid w:val="008F6F95"/>
    <w:rsid w:val="00900F77"/>
    <w:rsid w:val="00901E5E"/>
    <w:rsid w:val="00902D1E"/>
    <w:rsid w:val="00904C34"/>
    <w:rsid w:val="00904DBA"/>
    <w:rsid w:val="00906237"/>
    <w:rsid w:val="00906E9F"/>
    <w:rsid w:val="009076A4"/>
    <w:rsid w:val="00907B75"/>
    <w:rsid w:val="00907DDD"/>
    <w:rsid w:val="00907FCE"/>
    <w:rsid w:val="00911110"/>
    <w:rsid w:val="00911381"/>
    <w:rsid w:val="009121EC"/>
    <w:rsid w:val="009122FD"/>
    <w:rsid w:val="009124D9"/>
    <w:rsid w:val="0091280D"/>
    <w:rsid w:val="00912B42"/>
    <w:rsid w:val="00912D80"/>
    <w:rsid w:val="009131B3"/>
    <w:rsid w:val="009162D6"/>
    <w:rsid w:val="009169F2"/>
    <w:rsid w:val="00917B1A"/>
    <w:rsid w:val="00917FA4"/>
    <w:rsid w:val="009200F2"/>
    <w:rsid w:val="00920E1A"/>
    <w:rsid w:val="00921728"/>
    <w:rsid w:val="009222EA"/>
    <w:rsid w:val="009231E3"/>
    <w:rsid w:val="009232AE"/>
    <w:rsid w:val="009249C0"/>
    <w:rsid w:val="00925C1C"/>
    <w:rsid w:val="00926B08"/>
    <w:rsid w:val="00926BDB"/>
    <w:rsid w:val="00927124"/>
    <w:rsid w:val="009301FA"/>
    <w:rsid w:val="00930C9E"/>
    <w:rsid w:val="00931422"/>
    <w:rsid w:val="009327E6"/>
    <w:rsid w:val="00932A6F"/>
    <w:rsid w:val="00933DC3"/>
    <w:rsid w:val="00933FB4"/>
    <w:rsid w:val="009348B4"/>
    <w:rsid w:val="00935980"/>
    <w:rsid w:val="00935D96"/>
    <w:rsid w:val="00936125"/>
    <w:rsid w:val="009363A4"/>
    <w:rsid w:val="00936C9E"/>
    <w:rsid w:val="00937030"/>
    <w:rsid w:val="00937676"/>
    <w:rsid w:val="00937D33"/>
    <w:rsid w:val="009401A5"/>
    <w:rsid w:val="0094049B"/>
    <w:rsid w:val="00940F50"/>
    <w:rsid w:val="00941113"/>
    <w:rsid w:val="0094146B"/>
    <w:rsid w:val="009414F3"/>
    <w:rsid w:val="009423FD"/>
    <w:rsid w:val="0094252A"/>
    <w:rsid w:val="00942997"/>
    <w:rsid w:val="00943540"/>
    <w:rsid w:val="00943AE4"/>
    <w:rsid w:val="009446AC"/>
    <w:rsid w:val="009446E1"/>
    <w:rsid w:val="00944737"/>
    <w:rsid w:val="00944A15"/>
    <w:rsid w:val="00945656"/>
    <w:rsid w:val="009456E4"/>
    <w:rsid w:val="0094617F"/>
    <w:rsid w:val="00946287"/>
    <w:rsid w:val="00946741"/>
    <w:rsid w:val="00947059"/>
    <w:rsid w:val="00947700"/>
    <w:rsid w:val="00950535"/>
    <w:rsid w:val="009508FC"/>
    <w:rsid w:val="00950F93"/>
    <w:rsid w:val="00951D50"/>
    <w:rsid w:val="0095253A"/>
    <w:rsid w:val="00952F75"/>
    <w:rsid w:val="009539D0"/>
    <w:rsid w:val="00953DC2"/>
    <w:rsid w:val="00954468"/>
    <w:rsid w:val="00954DEA"/>
    <w:rsid w:val="00954E80"/>
    <w:rsid w:val="00955EF7"/>
    <w:rsid w:val="00957296"/>
    <w:rsid w:val="00957D29"/>
    <w:rsid w:val="009600CA"/>
    <w:rsid w:val="00961163"/>
    <w:rsid w:val="00961A35"/>
    <w:rsid w:val="00961F13"/>
    <w:rsid w:val="0096235D"/>
    <w:rsid w:val="00962979"/>
    <w:rsid w:val="00962C6C"/>
    <w:rsid w:val="00962E6D"/>
    <w:rsid w:val="00963F57"/>
    <w:rsid w:val="009648FB"/>
    <w:rsid w:val="00966718"/>
    <w:rsid w:val="00967B0E"/>
    <w:rsid w:val="00970732"/>
    <w:rsid w:val="009713BE"/>
    <w:rsid w:val="00972618"/>
    <w:rsid w:val="00972781"/>
    <w:rsid w:val="00972920"/>
    <w:rsid w:val="00972CE3"/>
    <w:rsid w:val="009731A3"/>
    <w:rsid w:val="00973E47"/>
    <w:rsid w:val="00974A08"/>
    <w:rsid w:val="00974DDD"/>
    <w:rsid w:val="00974F3D"/>
    <w:rsid w:val="00975A90"/>
    <w:rsid w:val="00976158"/>
    <w:rsid w:val="009768A0"/>
    <w:rsid w:val="00976E09"/>
    <w:rsid w:val="0097708E"/>
    <w:rsid w:val="00977D06"/>
    <w:rsid w:val="00980255"/>
    <w:rsid w:val="009808C5"/>
    <w:rsid w:val="0098123F"/>
    <w:rsid w:val="009812B2"/>
    <w:rsid w:val="009821A4"/>
    <w:rsid w:val="00982C46"/>
    <w:rsid w:val="00982D83"/>
    <w:rsid w:val="0098338C"/>
    <w:rsid w:val="009833F5"/>
    <w:rsid w:val="0098344F"/>
    <w:rsid w:val="009835AA"/>
    <w:rsid w:val="009835BD"/>
    <w:rsid w:val="00983701"/>
    <w:rsid w:val="00983C09"/>
    <w:rsid w:val="00983DD3"/>
    <w:rsid w:val="00984E99"/>
    <w:rsid w:val="00985221"/>
    <w:rsid w:val="00985C04"/>
    <w:rsid w:val="00986C33"/>
    <w:rsid w:val="00990409"/>
    <w:rsid w:val="00990DFF"/>
    <w:rsid w:val="00991157"/>
    <w:rsid w:val="00991894"/>
    <w:rsid w:val="00991C95"/>
    <w:rsid w:val="00991EF5"/>
    <w:rsid w:val="009922BD"/>
    <w:rsid w:val="009926E9"/>
    <w:rsid w:val="0099392D"/>
    <w:rsid w:val="00993F28"/>
    <w:rsid w:val="009947DF"/>
    <w:rsid w:val="00995737"/>
    <w:rsid w:val="009965BB"/>
    <w:rsid w:val="009969C3"/>
    <w:rsid w:val="00996D85"/>
    <w:rsid w:val="00997328"/>
    <w:rsid w:val="009975BD"/>
    <w:rsid w:val="00997846"/>
    <w:rsid w:val="009A004D"/>
    <w:rsid w:val="009A121A"/>
    <w:rsid w:val="009A14E1"/>
    <w:rsid w:val="009A1EDE"/>
    <w:rsid w:val="009A2BF4"/>
    <w:rsid w:val="009A42F5"/>
    <w:rsid w:val="009A493F"/>
    <w:rsid w:val="009A67D1"/>
    <w:rsid w:val="009A67EE"/>
    <w:rsid w:val="009A709B"/>
    <w:rsid w:val="009A7211"/>
    <w:rsid w:val="009B0567"/>
    <w:rsid w:val="009B087A"/>
    <w:rsid w:val="009B0BB0"/>
    <w:rsid w:val="009B27B7"/>
    <w:rsid w:val="009B27C2"/>
    <w:rsid w:val="009B2C25"/>
    <w:rsid w:val="009B3001"/>
    <w:rsid w:val="009B34C4"/>
    <w:rsid w:val="009B3B78"/>
    <w:rsid w:val="009B47E7"/>
    <w:rsid w:val="009B4896"/>
    <w:rsid w:val="009B59DB"/>
    <w:rsid w:val="009B654E"/>
    <w:rsid w:val="009B6820"/>
    <w:rsid w:val="009B6A7A"/>
    <w:rsid w:val="009B6D18"/>
    <w:rsid w:val="009C04CC"/>
    <w:rsid w:val="009C1836"/>
    <w:rsid w:val="009C39A9"/>
    <w:rsid w:val="009C3EFE"/>
    <w:rsid w:val="009C43CC"/>
    <w:rsid w:val="009C44A0"/>
    <w:rsid w:val="009C5A51"/>
    <w:rsid w:val="009C6075"/>
    <w:rsid w:val="009C6125"/>
    <w:rsid w:val="009C61F2"/>
    <w:rsid w:val="009C68FE"/>
    <w:rsid w:val="009C69CD"/>
    <w:rsid w:val="009C7516"/>
    <w:rsid w:val="009D0354"/>
    <w:rsid w:val="009D078F"/>
    <w:rsid w:val="009D19E6"/>
    <w:rsid w:val="009D1A61"/>
    <w:rsid w:val="009D1E70"/>
    <w:rsid w:val="009D3211"/>
    <w:rsid w:val="009D3579"/>
    <w:rsid w:val="009D37D5"/>
    <w:rsid w:val="009D3D69"/>
    <w:rsid w:val="009D47D3"/>
    <w:rsid w:val="009D4904"/>
    <w:rsid w:val="009D4DF1"/>
    <w:rsid w:val="009D552A"/>
    <w:rsid w:val="009D5BE7"/>
    <w:rsid w:val="009D5DF0"/>
    <w:rsid w:val="009D6788"/>
    <w:rsid w:val="009D71FE"/>
    <w:rsid w:val="009E0024"/>
    <w:rsid w:val="009E0243"/>
    <w:rsid w:val="009E061B"/>
    <w:rsid w:val="009E094E"/>
    <w:rsid w:val="009E24D5"/>
    <w:rsid w:val="009E25BB"/>
    <w:rsid w:val="009E288F"/>
    <w:rsid w:val="009E28A8"/>
    <w:rsid w:val="009E3359"/>
    <w:rsid w:val="009E35E2"/>
    <w:rsid w:val="009E36A1"/>
    <w:rsid w:val="009E4291"/>
    <w:rsid w:val="009E4FAB"/>
    <w:rsid w:val="009E536F"/>
    <w:rsid w:val="009E6472"/>
    <w:rsid w:val="009E7824"/>
    <w:rsid w:val="009E7F14"/>
    <w:rsid w:val="009F0027"/>
    <w:rsid w:val="009F0338"/>
    <w:rsid w:val="009F0899"/>
    <w:rsid w:val="009F194C"/>
    <w:rsid w:val="009F19B7"/>
    <w:rsid w:val="009F1C54"/>
    <w:rsid w:val="009F1D74"/>
    <w:rsid w:val="009F2D97"/>
    <w:rsid w:val="009F3DF6"/>
    <w:rsid w:val="009F41B0"/>
    <w:rsid w:val="009F5105"/>
    <w:rsid w:val="009F599B"/>
    <w:rsid w:val="009F60C0"/>
    <w:rsid w:val="009F633C"/>
    <w:rsid w:val="009F7E4E"/>
    <w:rsid w:val="00A00840"/>
    <w:rsid w:val="00A01263"/>
    <w:rsid w:val="00A01C78"/>
    <w:rsid w:val="00A02141"/>
    <w:rsid w:val="00A0229C"/>
    <w:rsid w:val="00A0277D"/>
    <w:rsid w:val="00A02F82"/>
    <w:rsid w:val="00A038DD"/>
    <w:rsid w:val="00A03D54"/>
    <w:rsid w:val="00A03DB8"/>
    <w:rsid w:val="00A0430A"/>
    <w:rsid w:val="00A04572"/>
    <w:rsid w:val="00A04725"/>
    <w:rsid w:val="00A0510D"/>
    <w:rsid w:val="00A056B8"/>
    <w:rsid w:val="00A05CDF"/>
    <w:rsid w:val="00A05DFC"/>
    <w:rsid w:val="00A073BB"/>
    <w:rsid w:val="00A0790D"/>
    <w:rsid w:val="00A07CA7"/>
    <w:rsid w:val="00A10739"/>
    <w:rsid w:val="00A10A30"/>
    <w:rsid w:val="00A115AA"/>
    <w:rsid w:val="00A116A2"/>
    <w:rsid w:val="00A117C4"/>
    <w:rsid w:val="00A11C09"/>
    <w:rsid w:val="00A11C52"/>
    <w:rsid w:val="00A11D2A"/>
    <w:rsid w:val="00A12035"/>
    <w:rsid w:val="00A12063"/>
    <w:rsid w:val="00A12119"/>
    <w:rsid w:val="00A12B55"/>
    <w:rsid w:val="00A12EAC"/>
    <w:rsid w:val="00A12EE9"/>
    <w:rsid w:val="00A14067"/>
    <w:rsid w:val="00A1417E"/>
    <w:rsid w:val="00A14A34"/>
    <w:rsid w:val="00A152D0"/>
    <w:rsid w:val="00A153DC"/>
    <w:rsid w:val="00A15B1D"/>
    <w:rsid w:val="00A15D11"/>
    <w:rsid w:val="00A1658D"/>
    <w:rsid w:val="00A1754A"/>
    <w:rsid w:val="00A17DC8"/>
    <w:rsid w:val="00A205AD"/>
    <w:rsid w:val="00A2068E"/>
    <w:rsid w:val="00A20F60"/>
    <w:rsid w:val="00A2166E"/>
    <w:rsid w:val="00A217FF"/>
    <w:rsid w:val="00A219EA"/>
    <w:rsid w:val="00A2208D"/>
    <w:rsid w:val="00A22548"/>
    <w:rsid w:val="00A22606"/>
    <w:rsid w:val="00A22F4F"/>
    <w:rsid w:val="00A22F8F"/>
    <w:rsid w:val="00A230A4"/>
    <w:rsid w:val="00A23209"/>
    <w:rsid w:val="00A2349A"/>
    <w:rsid w:val="00A23710"/>
    <w:rsid w:val="00A2389E"/>
    <w:rsid w:val="00A23F7D"/>
    <w:rsid w:val="00A23F98"/>
    <w:rsid w:val="00A2418C"/>
    <w:rsid w:val="00A2504A"/>
    <w:rsid w:val="00A252AC"/>
    <w:rsid w:val="00A256F5"/>
    <w:rsid w:val="00A25E30"/>
    <w:rsid w:val="00A26244"/>
    <w:rsid w:val="00A262E8"/>
    <w:rsid w:val="00A27D9B"/>
    <w:rsid w:val="00A27DCC"/>
    <w:rsid w:val="00A27F11"/>
    <w:rsid w:val="00A300FD"/>
    <w:rsid w:val="00A30202"/>
    <w:rsid w:val="00A31B49"/>
    <w:rsid w:val="00A31C02"/>
    <w:rsid w:val="00A32016"/>
    <w:rsid w:val="00A32236"/>
    <w:rsid w:val="00A33176"/>
    <w:rsid w:val="00A33971"/>
    <w:rsid w:val="00A34460"/>
    <w:rsid w:val="00A34525"/>
    <w:rsid w:val="00A353F1"/>
    <w:rsid w:val="00A35AB9"/>
    <w:rsid w:val="00A3677D"/>
    <w:rsid w:val="00A36ECD"/>
    <w:rsid w:val="00A36F95"/>
    <w:rsid w:val="00A379D5"/>
    <w:rsid w:val="00A37FED"/>
    <w:rsid w:val="00A4081D"/>
    <w:rsid w:val="00A417AC"/>
    <w:rsid w:val="00A42310"/>
    <w:rsid w:val="00A42B4D"/>
    <w:rsid w:val="00A42DED"/>
    <w:rsid w:val="00A43147"/>
    <w:rsid w:val="00A436FD"/>
    <w:rsid w:val="00A445CC"/>
    <w:rsid w:val="00A4480E"/>
    <w:rsid w:val="00A45ACE"/>
    <w:rsid w:val="00A46688"/>
    <w:rsid w:val="00A46883"/>
    <w:rsid w:val="00A47718"/>
    <w:rsid w:val="00A4781C"/>
    <w:rsid w:val="00A50DE9"/>
    <w:rsid w:val="00A50E20"/>
    <w:rsid w:val="00A52527"/>
    <w:rsid w:val="00A528AF"/>
    <w:rsid w:val="00A52C6B"/>
    <w:rsid w:val="00A52F04"/>
    <w:rsid w:val="00A538F5"/>
    <w:rsid w:val="00A53E04"/>
    <w:rsid w:val="00A564E8"/>
    <w:rsid w:val="00A568C1"/>
    <w:rsid w:val="00A569B3"/>
    <w:rsid w:val="00A56BF1"/>
    <w:rsid w:val="00A57888"/>
    <w:rsid w:val="00A60CAD"/>
    <w:rsid w:val="00A61B7E"/>
    <w:rsid w:val="00A61CF6"/>
    <w:rsid w:val="00A61E9D"/>
    <w:rsid w:val="00A622C9"/>
    <w:rsid w:val="00A6241D"/>
    <w:rsid w:val="00A63603"/>
    <w:rsid w:val="00A63CDA"/>
    <w:rsid w:val="00A6451D"/>
    <w:rsid w:val="00A647FC"/>
    <w:rsid w:val="00A64D0E"/>
    <w:rsid w:val="00A659DD"/>
    <w:rsid w:val="00A65AA8"/>
    <w:rsid w:val="00A65B6D"/>
    <w:rsid w:val="00A667E8"/>
    <w:rsid w:val="00A67859"/>
    <w:rsid w:val="00A67E09"/>
    <w:rsid w:val="00A70A1D"/>
    <w:rsid w:val="00A70DA3"/>
    <w:rsid w:val="00A71137"/>
    <w:rsid w:val="00A7120B"/>
    <w:rsid w:val="00A714EA"/>
    <w:rsid w:val="00A72342"/>
    <w:rsid w:val="00A728DF"/>
    <w:rsid w:val="00A74085"/>
    <w:rsid w:val="00A75983"/>
    <w:rsid w:val="00A75F5C"/>
    <w:rsid w:val="00A7653B"/>
    <w:rsid w:val="00A7655B"/>
    <w:rsid w:val="00A76C0B"/>
    <w:rsid w:val="00A76D36"/>
    <w:rsid w:val="00A77378"/>
    <w:rsid w:val="00A779B7"/>
    <w:rsid w:val="00A77C41"/>
    <w:rsid w:val="00A801D5"/>
    <w:rsid w:val="00A80D0D"/>
    <w:rsid w:val="00A81B75"/>
    <w:rsid w:val="00A81EEE"/>
    <w:rsid w:val="00A84538"/>
    <w:rsid w:val="00A84690"/>
    <w:rsid w:val="00A8470F"/>
    <w:rsid w:val="00A84D6F"/>
    <w:rsid w:val="00A852D3"/>
    <w:rsid w:val="00A85850"/>
    <w:rsid w:val="00A85A8D"/>
    <w:rsid w:val="00A85CD3"/>
    <w:rsid w:val="00A87903"/>
    <w:rsid w:val="00A87F7C"/>
    <w:rsid w:val="00A91E11"/>
    <w:rsid w:val="00A9203D"/>
    <w:rsid w:val="00A923A1"/>
    <w:rsid w:val="00A924CB"/>
    <w:rsid w:val="00A92BB0"/>
    <w:rsid w:val="00A92E4D"/>
    <w:rsid w:val="00A93324"/>
    <w:rsid w:val="00A933E8"/>
    <w:rsid w:val="00A94A67"/>
    <w:rsid w:val="00A954A4"/>
    <w:rsid w:val="00A95B06"/>
    <w:rsid w:val="00A96C24"/>
    <w:rsid w:val="00A971DC"/>
    <w:rsid w:val="00A97445"/>
    <w:rsid w:val="00AA252A"/>
    <w:rsid w:val="00AA2D8D"/>
    <w:rsid w:val="00AA3586"/>
    <w:rsid w:val="00AA3863"/>
    <w:rsid w:val="00AA451F"/>
    <w:rsid w:val="00AA4688"/>
    <w:rsid w:val="00AA46C8"/>
    <w:rsid w:val="00AA47D5"/>
    <w:rsid w:val="00AA4962"/>
    <w:rsid w:val="00AA4DE7"/>
    <w:rsid w:val="00AA4F63"/>
    <w:rsid w:val="00AA555C"/>
    <w:rsid w:val="00AA5701"/>
    <w:rsid w:val="00AA59CB"/>
    <w:rsid w:val="00AA6B11"/>
    <w:rsid w:val="00AA6BFE"/>
    <w:rsid w:val="00AA7DEF"/>
    <w:rsid w:val="00AB0B07"/>
    <w:rsid w:val="00AB0B88"/>
    <w:rsid w:val="00AB13F6"/>
    <w:rsid w:val="00AB1FE3"/>
    <w:rsid w:val="00AB2C89"/>
    <w:rsid w:val="00AB2E0C"/>
    <w:rsid w:val="00AB30C7"/>
    <w:rsid w:val="00AB34BF"/>
    <w:rsid w:val="00AB4575"/>
    <w:rsid w:val="00AB4B71"/>
    <w:rsid w:val="00AB5391"/>
    <w:rsid w:val="00AB576B"/>
    <w:rsid w:val="00AB57FE"/>
    <w:rsid w:val="00AB5FED"/>
    <w:rsid w:val="00AB6BA6"/>
    <w:rsid w:val="00AB76BD"/>
    <w:rsid w:val="00AC0E5A"/>
    <w:rsid w:val="00AC123C"/>
    <w:rsid w:val="00AC28E0"/>
    <w:rsid w:val="00AC2B2B"/>
    <w:rsid w:val="00AC38DD"/>
    <w:rsid w:val="00AC3A8D"/>
    <w:rsid w:val="00AC5E27"/>
    <w:rsid w:val="00AC71E2"/>
    <w:rsid w:val="00AC762B"/>
    <w:rsid w:val="00AC7CD6"/>
    <w:rsid w:val="00AD077C"/>
    <w:rsid w:val="00AD07DE"/>
    <w:rsid w:val="00AD15B0"/>
    <w:rsid w:val="00AD2CD6"/>
    <w:rsid w:val="00AD4964"/>
    <w:rsid w:val="00AD4DA2"/>
    <w:rsid w:val="00AD5B54"/>
    <w:rsid w:val="00AD5C48"/>
    <w:rsid w:val="00AD5DDE"/>
    <w:rsid w:val="00AD61FB"/>
    <w:rsid w:val="00AD6D84"/>
    <w:rsid w:val="00AD7BB5"/>
    <w:rsid w:val="00AE0E82"/>
    <w:rsid w:val="00AE131D"/>
    <w:rsid w:val="00AE1370"/>
    <w:rsid w:val="00AE17FF"/>
    <w:rsid w:val="00AE1804"/>
    <w:rsid w:val="00AE2CAC"/>
    <w:rsid w:val="00AE316A"/>
    <w:rsid w:val="00AE4059"/>
    <w:rsid w:val="00AE4F6F"/>
    <w:rsid w:val="00AE51B4"/>
    <w:rsid w:val="00AE623C"/>
    <w:rsid w:val="00AE6B18"/>
    <w:rsid w:val="00AE6BD2"/>
    <w:rsid w:val="00AE7431"/>
    <w:rsid w:val="00AE76D4"/>
    <w:rsid w:val="00AE7973"/>
    <w:rsid w:val="00AE7B23"/>
    <w:rsid w:val="00AE7FAB"/>
    <w:rsid w:val="00AF1208"/>
    <w:rsid w:val="00AF167B"/>
    <w:rsid w:val="00AF214A"/>
    <w:rsid w:val="00AF3BC9"/>
    <w:rsid w:val="00AF3DD4"/>
    <w:rsid w:val="00AF3F89"/>
    <w:rsid w:val="00AF4E46"/>
    <w:rsid w:val="00AF5054"/>
    <w:rsid w:val="00AF550E"/>
    <w:rsid w:val="00AF6220"/>
    <w:rsid w:val="00AF676B"/>
    <w:rsid w:val="00AF6D24"/>
    <w:rsid w:val="00B00132"/>
    <w:rsid w:val="00B004E0"/>
    <w:rsid w:val="00B00790"/>
    <w:rsid w:val="00B007FE"/>
    <w:rsid w:val="00B00931"/>
    <w:rsid w:val="00B00D19"/>
    <w:rsid w:val="00B01976"/>
    <w:rsid w:val="00B01BD2"/>
    <w:rsid w:val="00B02EC0"/>
    <w:rsid w:val="00B0350B"/>
    <w:rsid w:val="00B046BB"/>
    <w:rsid w:val="00B0483F"/>
    <w:rsid w:val="00B04CBB"/>
    <w:rsid w:val="00B052CC"/>
    <w:rsid w:val="00B05A3F"/>
    <w:rsid w:val="00B05D58"/>
    <w:rsid w:val="00B06075"/>
    <w:rsid w:val="00B063AA"/>
    <w:rsid w:val="00B06888"/>
    <w:rsid w:val="00B06EDC"/>
    <w:rsid w:val="00B07766"/>
    <w:rsid w:val="00B07850"/>
    <w:rsid w:val="00B1029D"/>
    <w:rsid w:val="00B10978"/>
    <w:rsid w:val="00B111A6"/>
    <w:rsid w:val="00B1142D"/>
    <w:rsid w:val="00B11AA8"/>
    <w:rsid w:val="00B13E2A"/>
    <w:rsid w:val="00B13E4B"/>
    <w:rsid w:val="00B14602"/>
    <w:rsid w:val="00B14744"/>
    <w:rsid w:val="00B15A80"/>
    <w:rsid w:val="00B15BD0"/>
    <w:rsid w:val="00B15C74"/>
    <w:rsid w:val="00B16039"/>
    <w:rsid w:val="00B17063"/>
    <w:rsid w:val="00B173AF"/>
    <w:rsid w:val="00B177DE"/>
    <w:rsid w:val="00B201EA"/>
    <w:rsid w:val="00B21086"/>
    <w:rsid w:val="00B21E68"/>
    <w:rsid w:val="00B220E0"/>
    <w:rsid w:val="00B2212B"/>
    <w:rsid w:val="00B235AA"/>
    <w:rsid w:val="00B238A3"/>
    <w:rsid w:val="00B23F10"/>
    <w:rsid w:val="00B24166"/>
    <w:rsid w:val="00B24213"/>
    <w:rsid w:val="00B249C6"/>
    <w:rsid w:val="00B26231"/>
    <w:rsid w:val="00B26280"/>
    <w:rsid w:val="00B26961"/>
    <w:rsid w:val="00B26A7A"/>
    <w:rsid w:val="00B2736B"/>
    <w:rsid w:val="00B2759A"/>
    <w:rsid w:val="00B27CB5"/>
    <w:rsid w:val="00B27DBD"/>
    <w:rsid w:val="00B30341"/>
    <w:rsid w:val="00B30E30"/>
    <w:rsid w:val="00B30E77"/>
    <w:rsid w:val="00B31A17"/>
    <w:rsid w:val="00B31EC9"/>
    <w:rsid w:val="00B32931"/>
    <w:rsid w:val="00B329C8"/>
    <w:rsid w:val="00B32F48"/>
    <w:rsid w:val="00B32FB9"/>
    <w:rsid w:val="00B33102"/>
    <w:rsid w:val="00B334D0"/>
    <w:rsid w:val="00B33A03"/>
    <w:rsid w:val="00B33C64"/>
    <w:rsid w:val="00B340F0"/>
    <w:rsid w:val="00B34136"/>
    <w:rsid w:val="00B34C53"/>
    <w:rsid w:val="00B350BF"/>
    <w:rsid w:val="00B35EA4"/>
    <w:rsid w:val="00B3680C"/>
    <w:rsid w:val="00B36978"/>
    <w:rsid w:val="00B37627"/>
    <w:rsid w:val="00B37826"/>
    <w:rsid w:val="00B40518"/>
    <w:rsid w:val="00B40E06"/>
    <w:rsid w:val="00B40FAF"/>
    <w:rsid w:val="00B41DCF"/>
    <w:rsid w:val="00B43048"/>
    <w:rsid w:val="00B43F27"/>
    <w:rsid w:val="00B44085"/>
    <w:rsid w:val="00B4448E"/>
    <w:rsid w:val="00B44757"/>
    <w:rsid w:val="00B44DBD"/>
    <w:rsid w:val="00B45DC6"/>
    <w:rsid w:val="00B46440"/>
    <w:rsid w:val="00B46B71"/>
    <w:rsid w:val="00B46D4F"/>
    <w:rsid w:val="00B479AC"/>
    <w:rsid w:val="00B47DE1"/>
    <w:rsid w:val="00B5023A"/>
    <w:rsid w:val="00B5038D"/>
    <w:rsid w:val="00B506B8"/>
    <w:rsid w:val="00B513AA"/>
    <w:rsid w:val="00B514DB"/>
    <w:rsid w:val="00B51739"/>
    <w:rsid w:val="00B517D6"/>
    <w:rsid w:val="00B5213D"/>
    <w:rsid w:val="00B522B8"/>
    <w:rsid w:val="00B52BDB"/>
    <w:rsid w:val="00B52CB7"/>
    <w:rsid w:val="00B52E4E"/>
    <w:rsid w:val="00B5452E"/>
    <w:rsid w:val="00B54E47"/>
    <w:rsid w:val="00B55043"/>
    <w:rsid w:val="00B55485"/>
    <w:rsid w:val="00B5596F"/>
    <w:rsid w:val="00B560C6"/>
    <w:rsid w:val="00B57BD0"/>
    <w:rsid w:val="00B57E53"/>
    <w:rsid w:val="00B60842"/>
    <w:rsid w:val="00B61EE8"/>
    <w:rsid w:val="00B6229E"/>
    <w:rsid w:val="00B62430"/>
    <w:rsid w:val="00B62F07"/>
    <w:rsid w:val="00B63050"/>
    <w:rsid w:val="00B63AD8"/>
    <w:rsid w:val="00B64642"/>
    <w:rsid w:val="00B64A9B"/>
    <w:rsid w:val="00B65708"/>
    <w:rsid w:val="00B65CBD"/>
    <w:rsid w:val="00B661E9"/>
    <w:rsid w:val="00B674DD"/>
    <w:rsid w:val="00B67D25"/>
    <w:rsid w:val="00B67D86"/>
    <w:rsid w:val="00B720DC"/>
    <w:rsid w:val="00B72F72"/>
    <w:rsid w:val="00B732C4"/>
    <w:rsid w:val="00B7351E"/>
    <w:rsid w:val="00B73E37"/>
    <w:rsid w:val="00B75BB0"/>
    <w:rsid w:val="00B75C1B"/>
    <w:rsid w:val="00B7629F"/>
    <w:rsid w:val="00B76BFF"/>
    <w:rsid w:val="00B77129"/>
    <w:rsid w:val="00B777A4"/>
    <w:rsid w:val="00B77980"/>
    <w:rsid w:val="00B77BDF"/>
    <w:rsid w:val="00B80215"/>
    <w:rsid w:val="00B80393"/>
    <w:rsid w:val="00B80504"/>
    <w:rsid w:val="00B80980"/>
    <w:rsid w:val="00B80B4C"/>
    <w:rsid w:val="00B81018"/>
    <w:rsid w:val="00B81BFD"/>
    <w:rsid w:val="00B81C59"/>
    <w:rsid w:val="00B82E67"/>
    <w:rsid w:val="00B83438"/>
    <w:rsid w:val="00B83E09"/>
    <w:rsid w:val="00B83EEA"/>
    <w:rsid w:val="00B83FC3"/>
    <w:rsid w:val="00B8437C"/>
    <w:rsid w:val="00B84DF6"/>
    <w:rsid w:val="00B852CC"/>
    <w:rsid w:val="00B85366"/>
    <w:rsid w:val="00B85981"/>
    <w:rsid w:val="00B85AAC"/>
    <w:rsid w:val="00B860C5"/>
    <w:rsid w:val="00B86E21"/>
    <w:rsid w:val="00B87A9B"/>
    <w:rsid w:val="00B902FC"/>
    <w:rsid w:val="00B905D7"/>
    <w:rsid w:val="00B90841"/>
    <w:rsid w:val="00B91156"/>
    <w:rsid w:val="00B91761"/>
    <w:rsid w:val="00B92AC3"/>
    <w:rsid w:val="00B9373C"/>
    <w:rsid w:val="00B938F5"/>
    <w:rsid w:val="00B957D7"/>
    <w:rsid w:val="00B97AE2"/>
    <w:rsid w:val="00B97E26"/>
    <w:rsid w:val="00BA09EB"/>
    <w:rsid w:val="00BA15BA"/>
    <w:rsid w:val="00BA17C0"/>
    <w:rsid w:val="00BA1BFC"/>
    <w:rsid w:val="00BA1C88"/>
    <w:rsid w:val="00BA1F07"/>
    <w:rsid w:val="00BA2CB4"/>
    <w:rsid w:val="00BA3356"/>
    <w:rsid w:val="00BA3863"/>
    <w:rsid w:val="00BA3B10"/>
    <w:rsid w:val="00BA414B"/>
    <w:rsid w:val="00BA556E"/>
    <w:rsid w:val="00BA5906"/>
    <w:rsid w:val="00BA5DF4"/>
    <w:rsid w:val="00BA7865"/>
    <w:rsid w:val="00BA7CDA"/>
    <w:rsid w:val="00BA7FD1"/>
    <w:rsid w:val="00BB015C"/>
    <w:rsid w:val="00BB0577"/>
    <w:rsid w:val="00BB161A"/>
    <w:rsid w:val="00BB16F1"/>
    <w:rsid w:val="00BB1B4B"/>
    <w:rsid w:val="00BB207D"/>
    <w:rsid w:val="00BB2263"/>
    <w:rsid w:val="00BB29E2"/>
    <w:rsid w:val="00BB3303"/>
    <w:rsid w:val="00BB3C8A"/>
    <w:rsid w:val="00BB414A"/>
    <w:rsid w:val="00BB451A"/>
    <w:rsid w:val="00BB472B"/>
    <w:rsid w:val="00BB4B47"/>
    <w:rsid w:val="00BB5437"/>
    <w:rsid w:val="00BB5C33"/>
    <w:rsid w:val="00BB5C7C"/>
    <w:rsid w:val="00BB5C92"/>
    <w:rsid w:val="00BB6185"/>
    <w:rsid w:val="00BB61F0"/>
    <w:rsid w:val="00BB6340"/>
    <w:rsid w:val="00BB64B2"/>
    <w:rsid w:val="00BB6609"/>
    <w:rsid w:val="00BB6BEA"/>
    <w:rsid w:val="00BB7411"/>
    <w:rsid w:val="00BB7450"/>
    <w:rsid w:val="00BB7492"/>
    <w:rsid w:val="00BB76FB"/>
    <w:rsid w:val="00BB7D11"/>
    <w:rsid w:val="00BC046E"/>
    <w:rsid w:val="00BC1804"/>
    <w:rsid w:val="00BC26F0"/>
    <w:rsid w:val="00BC3A93"/>
    <w:rsid w:val="00BC48FF"/>
    <w:rsid w:val="00BC5AE6"/>
    <w:rsid w:val="00BC68F2"/>
    <w:rsid w:val="00BC6D3D"/>
    <w:rsid w:val="00BC6F96"/>
    <w:rsid w:val="00BD0321"/>
    <w:rsid w:val="00BD0492"/>
    <w:rsid w:val="00BD0CE5"/>
    <w:rsid w:val="00BD0E6D"/>
    <w:rsid w:val="00BD19E9"/>
    <w:rsid w:val="00BD1DD5"/>
    <w:rsid w:val="00BD21CF"/>
    <w:rsid w:val="00BD2696"/>
    <w:rsid w:val="00BD31B9"/>
    <w:rsid w:val="00BD3893"/>
    <w:rsid w:val="00BD3CE5"/>
    <w:rsid w:val="00BD3D29"/>
    <w:rsid w:val="00BD440D"/>
    <w:rsid w:val="00BD4806"/>
    <w:rsid w:val="00BD4DC3"/>
    <w:rsid w:val="00BD4EED"/>
    <w:rsid w:val="00BD5040"/>
    <w:rsid w:val="00BD506F"/>
    <w:rsid w:val="00BD5F64"/>
    <w:rsid w:val="00BD603C"/>
    <w:rsid w:val="00BD607C"/>
    <w:rsid w:val="00BD61EF"/>
    <w:rsid w:val="00BD64E8"/>
    <w:rsid w:val="00BD6E05"/>
    <w:rsid w:val="00BE01C0"/>
    <w:rsid w:val="00BE0487"/>
    <w:rsid w:val="00BE0765"/>
    <w:rsid w:val="00BE11E5"/>
    <w:rsid w:val="00BE1269"/>
    <w:rsid w:val="00BE231C"/>
    <w:rsid w:val="00BE2782"/>
    <w:rsid w:val="00BE2F74"/>
    <w:rsid w:val="00BE3B03"/>
    <w:rsid w:val="00BE4FF4"/>
    <w:rsid w:val="00BE5765"/>
    <w:rsid w:val="00BE6B6E"/>
    <w:rsid w:val="00BE711A"/>
    <w:rsid w:val="00BE7297"/>
    <w:rsid w:val="00BE7510"/>
    <w:rsid w:val="00BE7794"/>
    <w:rsid w:val="00BE7A3F"/>
    <w:rsid w:val="00BE7CC9"/>
    <w:rsid w:val="00BF0640"/>
    <w:rsid w:val="00BF0B06"/>
    <w:rsid w:val="00BF0C1C"/>
    <w:rsid w:val="00BF0CEF"/>
    <w:rsid w:val="00BF161B"/>
    <w:rsid w:val="00BF1814"/>
    <w:rsid w:val="00BF1A44"/>
    <w:rsid w:val="00BF21EC"/>
    <w:rsid w:val="00BF2C38"/>
    <w:rsid w:val="00BF2DA6"/>
    <w:rsid w:val="00BF3224"/>
    <w:rsid w:val="00BF35C3"/>
    <w:rsid w:val="00BF4203"/>
    <w:rsid w:val="00BF4B97"/>
    <w:rsid w:val="00BF50EA"/>
    <w:rsid w:val="00BF511F"/>
    <w:rsid w:val="00BF54A6"/>
    <w:rsid w:val="00BF5DB6"/>
    <w:rsid w:val="00BF610B"/>
    <w:rsid w:val="00BF6689"/>
    <w:rsid w:val="00C00967"/>
    <w:rsid w:val="00C00ACD"/>
    <w:rsid w:val="00C00C4C"/>
    <w:rsid w:val="00C00E59"/>
    <w:rsid w:val="00C00E89"/>
    <w:rsid w:val="00C00FB6"/>
    <w:rsid w:val="00C013E8"/>
    <w:rsid w:val="00C01A00"/>
    <w:rsid w:val="00C01AAD"/>
    <w:rsid w:val="00C0240F"/>
    <w:rsid w:val="00C02762"/>
    <w:rsid w:val="00C02FBE"/>
    <w:rsid w:val="00C03FC8"/>
    <w:rsid w:val="00C04AEE"/>
    <w:rsid w:val="00C04F62"/>
    <w:rsid w:val="00C04FDA"/>
    <w:rsid w:val="00C051B7"/>
    <w:rsid w:val="00C05978"/>
    <w:rsid w:val="00C06FB3"/>
    <w:rsid w:val="00C07247"/>
    <w:rsid w:val="00C0779A"/>
    <w:rsid w:val="00C108B7"/>
    <w:rsid w:val="00C10F6E"/>
    <w:rsid w:val="00C11A07"/>
    <w:rsid w:val="00C12229"/>
    <w:rsid w:val="00C127B5"/>
    <w:rsid w:val="00C14338"/>
    <w:rsid w:val="00C14BF7"/>
    <w:rsid w:val="00C150A6"/>
    <w:rsid w:val="00C15619"/>
    <w:rsid w:val="00C15A73"/>
    <w:rsid w:val="00C15C5B"/>
    <w:rsid w:val="00C15F4D"/>
    <w:rsid w:val="00C16864"/>
    <w:rsid w:val="00C17002"/>
    <w:rsid w:val="00C176E7"/>
    <w:rsid w:val="00C200AD"/>
    <w:rsid w:val="00C207C1"/>
    <w:rsid w:val="00C209DE"/>
    <w:rsid w:val="00C21193"/>
    <w:rsid w:val="00C21788"/>
    <w:rsid w:val="00C23624"/>
    <w:rsid w:val="00C23A60"/>
    <w:rsid w:val="00C23D7D"/>
    <w:rsid w:val="00C23E25"/>
    <w:rsid w:val="00C24082"/>
    <w:rsid w:val="00C24CCA"/>
    <w:rsid w:val="00C24EDE"/>
    <w:rsid w:val="00C24FBA"/>
    <w:rsid w:val="00C2532D"/>
    <w:rsid w:val="00C253C2"/>
    <w:rsid w:val="00C253C8"/>
    <w:rsid w:val="00C256F0"/>
    <w:rsid w:val="00C261F9"/>
    <w:rsid w:val="00C2667B"/>
    <w:rsid w:val="00C26E63"/>
    <w:rsid w:val="00C26FF0"/>
    <w:rsid w:val="00C27090"/>
    <w:rsid w:val="00C2774F"/>
    <w:rsid w:val="00C304BB"/>
    <w:rsid w:val="00C30EEF"/>
    <w:rsid w:val="00C328A2"/>
    <w:rsid w:val="00C32A18"/>
    <w:rsid w:val="00C333CA"/>
    <w:rsid w:val="00C34AD7"/>
    <w:rsid w:val="00C35267"/>
    <w:rsid w:val="00C352CF"/>
    <w:rsid w:val="00C35BF2"/>
    <w:rsid w:val="00C35D6B"/>
    <w:rsid w:val="00C36709"/>
    <w:rsid w:val="00C36781"/>
    <w:rsid w:val="00C40662"/>
    <w:rsid w:val="00C40D71"/>
    <w:rsid w:val="00C41936"/>
    <w:rsid w:val="00C41C08"/>
    <w:rsid w:val="00C41C99"/>
    <w:rsid w:val="00C41D0E"/>
    <w:rsid w:val="00C4214D"/>
    <w:rsid w:val="00C42155"/>
    <w:rsid w:val="00C43010"/>
    <w:rsid w:val="00C432C5"/>
    <w:rsid w:val="00C4445E"/>
    <w:rsid w:val="00C44D36"/>
    <w:rsid w:val="00C450EA"/>
    <w:rsid w:val="00C45D3F"/>
    <w:rsid w:val="00C46116"/>
    <w:rsid w:val="00C4667B"/>
    <w:rsid w:val="00C467D9"/>
    <w:rsid w:val="00C46A7C"/>
    <w:rsid w:val="00C46D18"/>
    <w:rsid w:val="00C479FB"/>
    <w:rsid w:val="00C506E2"/>
    <w:rsid w:val="00C50B4E"/>
    <w:rsid w:val="00C50C81"/>
    <w:rsid w:val="00C51145"/>
    <w:rsid w:val="00C5122F"/>
    <w:rsid w:val="00C5150B"/>
    <w:rsid w:val="00C51AA9"/>
    <w:rsid w:val="00C51F24"/>
    <w:rsid w:val="00C53046"/>
    <w:rsid w:val="00C53505"/>
    <w:rsid w:val="00C53B03"/>
    <w:rsid w:val="00C54387"/>
    <w:rsid w:val="00C555CD"/>
    <w:rsid w:val="00C55842"/>
    <w:rsid w:val="00C55D8A"/>
    <w:rsid w:val="00C55E19"/>
    <w:rsid w:val="00C560CB"/>
    <w:rsid w:val="00C56918"/>
    <w:rsid w:val="00C56BDA"/>
    <w:rsid w:val="00C56DBF"/>
    <w:rsid w:val="00C56DD0"/>
    <w:rsid w:val="00C56F22"/>
    <w:rsid w:val="00C570C6"/>
    <w:rsid w:val="00C57EBF"/>
    <w:rsid w:val="00C57FC5"/>
    <w:rsid w:val="00C606A6"/>
    <w:rsid w:val="00C61792"/>
    <w:rsid w:val="00C61C96"/>
    <w:rsid w:val="00C624AC"/>
    <w:rsid w:val="00C6408A"/>
    <w:rsid w:val="00C64574"/>
    <w:rsid w:val="00C651D8"/>
    <w:rsid w:val="00C65907"/>
    <w:rsid w:val="00C659CB"/>
    <w:rsid w:val="00C6668F"/>
    <w:rsid w:val="00C668BD"/>
    <w:rsid w:val="00C675F7"/>
    <w:rsid w:val="00C67BA1"/>
    <w:rsid w:val="00C7005E"/>
    <w:rsid w:val="00C70A36"/>
    <w:rsid w:val="00C70E2A"/>
    <w:rsid w:val="00C70F08"/>
    <w:rsid w:val="00C71EAF"/>
    <w:rsid w:val="00C72199"/>
    <w:rsid w:val="00C72333"/>
    <w:rsid w:val="00C72676"/>
    <w:rsid w:val="00C726FA"/>
    <w:rsid w:val="00C7274B"/>
    <w:rsid w:val="00C72E2F"/>
    <w:rsid w:val="00C736A5"/>
    <w:rsid w:val="00C738BE"/>
    <w:rsid w:val="00C741CF"/>
    <w:rsid w:val="00C74363"/>
    <w:rsid w:val="00C74532"/>
    <w:rsid w:val="00C74BAE"/>
    <w:rsid w:val="00C74E13"/>
    <w:rsid w:val="00C75C41"/>
    <w:rsid w:val="00C7628A"/>
    <w:rsid w:val="00C7628B"/>
    <w:rsid w:val="00C76F9A"/>
    <w:rsid w:val="00C77213"/>
    <w:rsid w:val="00C8021F"/>
    <w:rsid w:val="00C806BA"/>
    <w:rsid w:val="00C81644"/>
    <w:rsid w:val="00C81756"/>
    <w:rsid w:val="00C81D4A"/>
    <w:rsid w:val="00C81F4D"/>
    <w:rsid w:val="00C8252F"/>
    <w:rsid w:val="00C831D0"/>
    <w:rsid w:val="00C839D5"/>
    <w:rsid w:val="00C86C9B"/>
    <w:rsid w:val="00C8788F"/>
    <w:rsid w:val="00C87E4F"/>
    <w:rsid w:val="00C90733"/>
    <w:rsid w:val="00C9074A"/>
    <w:rsid w:val="00C90A2D"/>
    <w:rsid w:val="00C90B55"/>
    <w:rsid w:val="00C92948"/>
    <w:rsid w:val="00C92E85"/>
    <w:rsid w:val="00C93940"/>
    <w:rsid w:val="00C939D4"/>
    <w:rsid w:val="00C94673"/>
    <w:rsid w:val="00C957F3"/>
    <w:rsid w:val="00C974A7"/>
    <w:rsid w:val="00C97530"/>
    <w:rsid w:val="00C97C16"/>
    <w:rsid w:val="00C97CAE"/>
    <w:rsid w:val="00CA0064"/>
    <w:rsid w:val="00CA0C4A"/>
    <w:rsid w:val="00CA0EDD"/>
    <w:rsid w:val="00CA128E"/>
    <w:rsid w:val="00CA172D"/>
    <w:rsid w:val="00CA2514"/>
    <w:rsid w:val="00CA2BB6"/>
    <w:rsid w:val="00CA3E41"/>
    <w:rsid w:val="00CA4904"/>
    <w:rsid w:val="00CA59AB"/>
    <w:rsid w:val="00CA5E75"/>
    <w:rsid w:val="00CA6467"/>
    <w:rsid w:val="00CA6522"/>
    <w:rsid w:val="00CA7E8E"/>
    <w:rsid w:val="00CB0136"/>
    <w:rsid w:val="00CB031D"/>
    <w:rsid w:val="00CB06C6"/>
    <w:rsid w:val="00CB0922"/>
    <w:rsid w:val="00CB1223"/>
    <w:rsid w:val="00CB1594"/>
    <w:rsid w:val="00CB1F92"/>
    <w:rsid w:val="00CB2733"/>
    <w:rsid w:val="00CB2998"/>
    <w:rsid w:val="00CB29DE"/>
    <w:rsid w:val="00CB2B3E"/>
    <w:rsid w:val="00CB366A"/>
    <w:rsid w:val="00CB38B5"/>
    <w:rsid w:val="00CB396A"/>
    <w:rsid w:val="00CB3B22"/>
    <w:rsid w:val="00CB4417"/>
    <w:rsid w:val="00CB4B4E"/>
    <w:rsid w:val="00CB601A"/>
    <w:rsid w:val="00CB636F"/>
    <w:rsid w:val="00CB6C95"/>
    <w:rsid w:val="00CB75BB"/>
    <w:rsid w:val="00CB7E67"/>
    <w:rsid w:val="00CC00AE"/>
    <w:rsid w:val="00CC1498"/>
    <w:rsid w:val="00CC2036"/>
    <w:rsid w:val="00CC289B"/>
    <w:rsid w:val="00CC2F3C"/>
    <w:rsid w:val="00CC392E"/>
    <w:rsid w:val="00CC3945"/>
    <w:rsid w:val="00CC50D8"/>
    <w:rsid w:val="00CC5A04"/>
    <w:rsid w:val="00CC692A"/>
    <w:rsid w:val="00CC6D41"/>
    <w:rsid w:val="00CC7168"/>
    <w:rsid w:val="00CC75A3"/>
    <w:rsid w:val="00CC7A20"/>
    <w:rsid w:val="00CC7ED5"/>
    <w:rsid w:val="00CD03F1"/>
    <w:rsid w:val="00CD0D7E"/>
    <w:rsid w:val="00CD10A2"/>
    <w:rsid w:val="00CD119D"/>
    <w:rsid w:val="00CD2B6D"/>
    <w:rsid w:val="00CD2E43"/>
    <w:rsid w:val="00CD3175"/>
    <w:rsid w:val="00CD327C"/>
    <w:rsid w:val="00CD36FB"/>
    <w:rsid w:val="00CD4432"/>
    <w:rsid w:val="00CD4723"/>
    <w:rsid w:val="00CD4F21"/>
    <w:rsid w:val="00CD5807"/>
    <w:rsid w:val="00CD5CAE"/>
    <w:rsid w:val="00CD6E24"/>
    <w:rsid w:val="00CD7871"/>
    <w:rsid w:val="00CD7D28"/>
    <w:rsid w:val="00CE0137"/>
    <w:rsid w:val="00CE03BF"/>
    <w:rsid w:val="00CE0626"/>
    <w:rsid w:val="00CE0627"/>
    <w:rsid w:val="00CE0713"/>
    <w:rsid w:val="00CE0985"/>
    <w:rsid w:val="00CE0A69"/>
    <w:rsid w:val="00CE1C7B"/>
    <w:rsid w:val="00CE2238"/>
    <w:rsid w:val="00CE22E0"/>
    <w:rsid w:val="00CE2FA9"/>
    <w:rsid w:val="00CE326B"/>
    <w:rsid w:val="00CE32D6"/>
    <w:rsid w:val="00CE43D5"/>
    <w:rsid w:val="00CE46B1"/>
    <w:rsid w:val="00CE4E02"/>
    <w:rsid w:val="00CE4E7D"/>
    <w:rsid w:val="00CE4ED5"/>
    <w:rsid w:val="00CE5052"/>
    <w:rsid w:val="00CE5CD7"/>
    <w:rsid w:val="00CE60E2"/>
    <w:rsid w:val="00CE6725"/>
    <w:rsid w:val="00CE6912"/>
    <w:rsid w:val="00CE69D0"/>
    <w:rsid w:val="00CE6A91"/>
    <w:rsid w:val="00CE7E1B"/>
    <w:rsid w:val="00CF156F"/>
    <w:rsid w:val="00CF1C79"/>
    <w:rsid w:val="00CF1D33"/>
    <w:rsid w:val="00CF2137"/>
    <w:rsid w:val="00CF2518"/>
    <w:rsid w:val="00CF2A15"/>
    <w:rsid w:val="00CF2AC2"/>
    <w:rsid w:val="00CF3548"/>
    <w:rsid w:val="00CF3AA1"/>
    <w:rsid w:val="00CF47DA"/>
    <w:rsid w:val="00CF48E7"/>
    <w:rsid w:val="00CF4F3E"/>
    <w:rsid w:val="00CF52E6"/>
    <w:rsid w:val="00CF5517"/>
    <w:rsid w:val="00CF562C"/>
    <w:rsid w:val="00CF6828"/>
    <w:rsid w:val="00CF7D05"/>
    <w:rsid w:val="00CF7F19"/>
    <w:rsid w:val="00D00B9F"/>
    <w:rsid w:val="00D00E15"/>
    <w:rsid w:val="00D01074"/>
    <w:rsid w:val="00D012FC"/>
    <w:rsid w:val="00D01BF2"/>
    <w:rsid w:val="00D01D02"/>
    <w:rsid w:val="00D02563"/>
    <w:rsid w:val="00D025F0"/>
    <w:rsid w:val="00D02AA5"/>
    <w:rsid w:val="00D0317C"/>
    <w:rsid w:val="00D036A3"/>
    <w:rsid w:val="00D03FAC"/>
    <w:rsid w:val="00D043DB"/>
    <w:rsid w:val="00D04B0F"/>
    <w:rsid w:val="00D05BB2"/>
    <w:rsid w:val="00D05F15"/>
    <w:rsid w:val="00D06161"/>
    <w:rsid w:val="00D06E77"/>
    <w:rsid w:val="00D07696"/>
    <w:rsid w:val="00D07FCA"/>
    <w:rsid w:val="00D101F8"/>
    <w:rsid w:val="00D10514"/>
    <w:rsid w:val="00D1163D"/>
    <w:rsid w:val="00D11FEF"/>
    <w:rsid w:val="00D132DF"/>
    <w:rsid w:val="00D13AB1"/>
    <w:rsid w:val="00D13D3E"/>
    <w:rsid w:val="00D13D7B"/>
    <w:rsid w:val="00D140B2"/>
    <w:rsid w:val="00D14382"/>
    <w:rsid w:val="00D147EA"/>
    <w:rsid w:val="00D16338"/>
    <w:rsid w:val="00D1722E"/>
    <w:rsid w:val="00D17388"/>
    <w:rsid w:val="00D20AEF"/>
    <w:rsid w:val="00D21024"/>
    <w:rsid w:val="00D21130"/>
    <w:rsid w:val="00D211DF"/>
    <w:rsid w:val="00D2173F"/>
    <w:rsid w:val="00D21DDF"/>
    <w:rsid w:val="00D2230F"/>
    <w:rsid w:val="00D22BB4"/>
    <w:rsid w:val="00D23209"/>
    <w:rsid w:val="00D24034"/>
    <w:rsid w:val="00D2423F"/>
    <w:rsid w:val="00D24A70"/>
    <w:rsid w:val="00D24BC3"/>
    <w:rsid w:val="00D253FE"/>
    <w:rsid w:val="00D2582C"/>
    <w:rsid w:val="00D2589C"/>
    <w:rsid w:val="00D26E96"/>
    <w:rsid w:val="00D27173"/>
    <w:rsid w:val="00D275C9"/>
    <w:rsid w:val="00D278FA"/>
    <w:rsid w:val="00D30C01"/>
    <w:rsid w:val="00D31321"/>
    <w:rsid w:val="00D31B14"/>
    <w:rsid w:val="00D32AB1"/>
    <w:rsid w:val="00D33056"/>
    <w:rsid w:val="00D33087"/>
    <w:rsid w:val="00D3316F"/>
    <w:rsid w:val="00D336C7"/>
    <w:rsid w:val="00D33A09"/>
    <w:rsid w:val="00D33E13"/>
    <w:rsid w:val="00D33EC7"/>
    <w:rsid w:val="00D3408D"/>
    <w:rsid w:val="00D34583"/>
    <w:rsid w:val="00D35582"/>
    <w:rsid w:val="00D357EE"/>
    <w:rsid w:val="00D36862"/>
    <w:rsid w:val="00D37882"/>
    <w:rsid w:val="00D37BEA"/>
    <w:rsid w:val="00D37C0F"/>
    <w:rsid w:val="00D37C95"/>
    <w:rsid w:val="00D4000F"/>
    <w:rsid w:val="00D4027B"/>
    <w:rsid w:val="00D41D7B"/>
    <w:rsid w:val="00D424B2"/>
    <w:rsid w:val="00D42A0C"/>
    <w:rsid w:val="00D42E4B"/>
    <w:rsid w:val="00D43158"/>
    <w:rsid w:val="00D4329E"/>
    <w:rsid w:val="00D43A9D"/>
    <w:rsid w:val="00D43ABE"/>
    <w:rsid w:val="00D43F8B"/>
    <w:rsid w:val="00D448FD"/>
    <w:rsid w:val="00D4620A"/>
    <w:rsid w:val="00D46346"/>
    <w:rsid w:val="00D4665E"/>
    <w:rsid w:val="00D46B66"/>
    <w:rsid w:val="00D46F55"/>
    <w:rsid w:val="00D4771A"/>
    <w:rsid w:val="00D50603"/>
    <w:rsid w:val="00D510B9"/>
    <w:rsid w:val="00D51A2F"/>
    <w:rsid w:val="00D5206C"/>
    <w:rsid w:val="00D524F2"/>
    <w:rsid w:val="00D525C4"/>
    <w:rsid w:val="00D5550B"/>
    <w:rsid w:val="00D5628C"/>
    <w:rsid w:val="00D568A5"/>
    <w:rsid w:val="00D568AD"/>
    <w:rsid w:val="00D56967"/>
    <w:rsid w:val="00D569DF"/>
    <w:rsid w:val="00D57407"/>
    <w:rsid w:val="00D60136"/>
    <w:rsid w:val="00D60227"/>
    <w:rsid w:val="00D6075E"/>
    <w:rsid w:val="00D61E2F"/>
    <w:rsid w:val="00D624CA"/>
    <w:rsid w:val="00D63003"/>
    <w:rsid w:val="00D63222"/>
    <w:rsid w:val="00D6348F"/>
    <w:rsid w:val="00D63FDC"/>
    <w:rsid w:val="00D644B9"/>
    <w:rsid w:val="00D648DB"/>
    <w:rsid w:val="00D654DF"/>
    <w:rsid w:val="00D65955"/>
    <w:rsid w:val="00D660FF"/>
    <w:rsid w:val="00D66228"/>
    <w:rsid w:val="00D66298"/>
    <w:rsid w:val="00D66F30"/>
    <w:rsid w:val="00D67006"/>
    <w:rsid w:val="00D67240"/>
    <w:rsid w:val="00D67BBE"/>
    <w:rsid w:val="00D70205"/>
    <w:rsid w:val="00D70609"/>
    <w:rsid w:val="00D70947"/>
    <w:rsid w:val="00D70D33"/>
    <w:rsid w:val="00D71076"/>
    <w:rsid w:val="00D71313"/>
    <w:rsid w:val="00D71F50"/>
    <w:rsid w:val="00D7234A"/>
    <w:rsid w:val="00D72F04"/>
    <w:rsid w:val="00D7314E"/>
    <w:rsid w:val="00D735AB"/>
    <w:rsid w:val="00D740F8"/>
    <w:rsid w:val="00D748DB"/>
    <w:rsid w:val="00D74964"/>
    <w:rsid w:val="00D74BA3"/>
    <w:rsid w:val="00D7580F"/>
    <w:rsid w:val="00D75838"/>
    <w:rsid w:val="00D75F02"/>
    <w:rsid w:val="00D76A24"/>
    <w:rsid w:val="00D76E2B"/>
    <w:rsid w:val="00D76EBE"/>
    <w:rsid w:val="00D772C8"/>
    <w:rsid w:val="00D77485"/>
    <w:rsid w:val="00D7765D"/>
    <w:rsid w:val="00D8070A"/>
    <w:rsid w:val="00D80E6C"/>
    <w:rsid w:val="00D811E0"/>
    <w:rsid w:val="00D81C5D"/>
    <w:rsid w:val="00D8214D"/>
    <w:rsid w:val="00D824F7"/>
    <w:rsid w:val="00D82648"/>
    <w:rsid w:val="00D831A3"/>
    <w:rsid w:val="00D83280"/>
    <w:rsid w:val="00D849AF"/>
    <w:rsid w:val="00D84BB2"/>
    <w:rsid w:val="00D85CB3"/>
    <w:rsid w:val="00D86AF4"/>
    <w:rsid w:val="00D87225"/>
    <w:rsid w:val="00D87652"/>
    <w:rsid w:val="00D8771D"/>
    <w:rsid w:val="00D87E97"/>
    <w:rsid w:val="00D903F2"/>
    <w:rsid w:val="00D90E1C"/>
    <w:rsid w:val="00D9120D"/>
    <w:rsid w:val="00D91661"/>
    <w:rsid w:val="00D917F4"/>
    <w:rsid w:val="00D924DA"/>
    <w:rsid w:val="00D925E8"/>
    <w:rsid w:val="00D935D8"/>
    <w:rsid w:val="00D93CDA"/>
    <w:rsid w:val="00D93F0C"/>
    <w:rsid w:val="00D9460A"/>
    <w:rsid w:val="00D95023"/>
    <w:rsid w:val="00D9584B"/>
    <w:rsid w:val="00D95C82"/>
    <w:rsid w:val="00D96349"/>
    <w:rsid w:val="00D963AF"/>
    <w:rsid w:val="00D9640E"/>
    <w:rsid w:val="00D97608"/>
    <w:rsid w:val="00DA035D"/>
    <w:rsid w:val="00DA05DC"/>
    <w:rsid w:val="00DA1B03"/>
    <w:rsid w:val="00DA1CDE"/>
    <w:rsid w:val="00DA2816"/>
    <w:rsid w:val="00DA2F33"/>
    <w:rsid w:val="00DA4287"/>
    <w:rsid w:val="00DA4646"/>
    <w:rsid w:val="00DA4BE7"/>
    <w:rsid w:val="00DA55B8"/>
    <w:rsid w:val="00DA5A19"/>
    <w:rsid w:val="00DA5C33"/>
    <w:rsid w:val="00DA64DD"/>
    <w:rsid w:val="00DA77C4"/>
    <w:rsid w:val="00DA7913"/>
    <w:rsid w:val="00DA7FD2"/>
    <w:rsid w:val="00DB131B"/>
    <w:rsid w:val="00DB1688"/>
    <w:rsid w:val="00DB19A6"/>
    <w:rsid w:val="00DB1DF9"/>
    <w:rsid w:val="00DB2A58"/>
    <w:rsid w:val="00DB2F46"/>
    <w:rsid w:val="00DB370A"/>
    <w:rsid w:val="00DB3DFA"/>
    <w:rsid w:val="00DB3F38"/>
    <w:rsid w:val="00DB417D"/>
    <w:rsid w:val="00DB5CF5"/>
    <w:rsid w:val="00DB5D79"/>
    <w:rsid w:val="00DB6027"/>
    <w:rsid w:val="00DB6C7C"/>
    <w:rsid w:val="00DB717E"/>
    <w:rsid w:val="00DB7553"/>
    <w:rsid w:val="00DC0501"/>
    <w:rsid w:val="00DC1218"/>
    <w:rsid w:val="00DC1B8E"/>
    <w:rsid w:val="00DC22B5"/>
    <w:rsid w:val="00DC2A58"/>
    <w:rsid w:val="00DC2BA2"/>
    <w:rsid w:val="00DC3818"/>
    <w:rsid w:val="00DC3B27"/>
    <w:rsid w:val="00DC3BE0"/>
    <w:rsid w:val="00DC421F"/>
    <w:rsid w:val="00DC4672"/>
    <w:rsid w:val="00DC4C57"/>
    <w:rsid w:val="00DC4CCA"/>
    <w:rsid w:val="00DC53DE"/>
    <w:rsid w:val="00DC568E"/>
    <w:rsid w:val="00DC59E2"/>
    <w:rsid w:val="00DC5D07"/>
    <w:rsid w:val="00DC6096"/>
    <w:rsid w:val="00DC62CD"/>
    <w:rsid w:val="00DC6E43"/>
    <w:rsid w:val="00DC731D"/>
    <w:rsid w:val="00DC7CA2"/>
    <w:rsid w:val="00DC7D23"/>
    <w:rsid w:val="00DC7D58"/>
    <w:rsid w:val="00DD03B0"/>
    <w:rsid w:val="00DD0A91"/>
    <w:rsid w:val="00DD0B24"/>
    <w:rsid w:val="00DD0B80"/>
    <w:rsid w:val="00DD1303"/>
    <w:rsid w:val="00DD16ED"/>
    <w:rsid w:val="00DD1AB9"/>
    <w:rsid w:val="00DD20E6"/>
    <w:rsid w:val="00DD342E"/>
    <w:rsid w:val="00DD395A"/>
    <w:rsid w:val="00DD3965"/>
    <w:rsid w:val="00DD3D76"/>
    <w:rsid w:val="00DD50C7"/>
    <w:rsid w:val="00DD6C74"/>
    <w:rsid w:val="00DD6FC5"/>
    <w:rsid w:val="00DD7202"/>
    <w:rsid w:val="00DD77A3"/>
    <w:rsid w:val="00DE1CCA"/>
    <w:rsid w:val="00DE2092"/>
    <w:rsid w:val="00DE219D"/>
    <w:rsid w:val="00DE29AB"/>
    <w:rsid w:val="00DE2A38"/>
    <w:rsid w:val="00DE2AFE"/>
    <w:rsid w:val="00DE2B72"/>
    <w:rsid w:val="00DE2CC1"/>
    <w:rsid w:val="00DE2DEC"/>
    <w:rsid w:val="00DE32F2"/>
    <w:rsid w:val="00DE3335"/>
    <w:rsid w:val="00DE3AA5"/>
    <w:rsid w:val="00DE3D30"/>
    <w:rsid w:val="00DE4593"/>
    <w:rsid w:val="00DE4B7B"/>
    <w:rsid w:val="00DE4BA9"/>
    <w:rsid w:val="00DE4CF6"/>
    <w:rsid w:val="00DE50A9"/>
    <w:rsid w:val="00DE51B4"/>
    <w:rsid w:val="00DE645C"/>
    <w:rsid w:val="00DE6573"/>
    <w:rsid w:val="00DE66F7"/>
    <w:rsid w:val="00DE6CA2"/>
    <w:rsid w:val="00DE6FE4"/>
    <w:rsid w:val="00DE7A23"/>
    <w:rsid w:val="00DE7E9C"/>
    <w:rsid w:val="00DE7F0E"/>
    <w:rsid w:val="00DF01AF"/>
    <w:rsid w:val="00DF079B"/>
    <w:rsid w:val="00DF1B02"/>
    <w:rsid w:val="00DF1BEB"/>
    <w:rsid w:val="00DF2418"/>
    <w:rsid w:val="00DF4012"/>
    <w:rsid w:val="00DF401F"/>
    <w:rsid w:val="00DF49FA"/>
    <w:rsid w:val="00DF57B7"/>
    <w:rsid w:val="00DF60B0"/>
    <w:rsid w:val="00DF7754"/>
    <w:rsid w:val="00E00391"/>
    <w:rsid w:val="00E00E57"/>
    <w:rsid w:val="00E016CE"/>
    <w:rsid w:val="00E0265F"/>
    <w:rsid w:val="00E02691"/>
    <w:rsid w:val="00E0318E"/>
    <w:rsid w:val="00E034D6"/>
    <w:rsid w:val="00E03B6A"/>
    <w:rsid w:val="00E03E2D"/>
    <w:rsid w:val="00E047CA"/>
    <w:rsid w:val="00E05542"/>
    <w:rsid w:val="00E06095"/>
    <w:rsid w:val="00E06ABA"/>
    <w:rsid w:val="00E07230"/>
    <w:rsid w:val="00E073FA"/>
    <w:rsid w:val="00E100EC"/>
    <w:rsid w:val="00E1181A"/>
    <w:rsid w:val="00E11A64"/>
    <w:rsid w:val="00E1320C"/>
    <w:rsid w:val="00E1335D"/>
    <w:rsid w:val="00E14FB3"/>
    <w:rsid w:val="00E164AA"/>
    <w:rsid w:val="00E168EF"/>
    <w:rsid w:val="00E16CDA"/>
    <w:rsid w:val="00E17E14"/>
    <w:rsid w:val="00E17F7B"/>
    <w:rsid w:val="00E2138F"/>
    <w:rsid w:val="00E22334"/>
    <w:rsid w:val="00E224F0"/>
    <w:rsid w:val="00E229AC"/>
    <w:rsid w:val="00E22DF8"/>
    <w:rsid w:val="00E230D3"/>
    <w:rsid w:val="00E23465"/>
    <w:rsid w:val="00E237A0"/>
    <w:rsid w:val="00E23B20"/>
    <w:rsid w:val="00E2408A"/>
    <w:rsid w:val="00E249DA"/>
    <w:rsid w:val="00E27169"/>
    <w:rsid w:val="00E274DE"/>
    <w:rsid w:val="00E27DDB"/>
    <w:rsid w:val="00E27EAD"/>
    <w:rsid w:val="00E30837"/>
    <w:rsid w:val="00E313D5"/>
    <w:rsid w:val="00E316B3"/>
    <w:rsid w:val="00E32D47"/>
    <w:rsid w:val="00E33517"/>
    <w:rsid w:val="00E34279"/>
    <w:rsid w:val="00E343F1"/>
    <w:rsid w:val="00E34507"/>
    <w:rsid w:val="00E34559"/>
    <w:rsid w:val="00E3455A"/>
    <w:rsid w:val="00E3499C"/>
    <w:rsid w:val="00E34CA9"/>
    <w:rsid w:val="00E354B7"/>
    <w:rsid w:val="00E364AF"/>
    <w:rsid w:val="00E36689"/>
    <w:rsid w:val="00E36CBB"/>
    <w:rsid w:val="00E400DC"/>
    <w:rsid w:val="00E403EE"/>
    <w:rsid w:val="00E40B82"/>
    <w:rsid w:val="00E40FC5"/>
    <w:rsid w:val="00E4102F"/>
    <w:rsid w:val="00E41ADB"/>
    <w:rsid w:val="00E41CA3"/>
    <w:rsid w:val="00E42833"/>
    <w:rsid w:val="00E4285B"/>
    <w:rsid w:val="00E42A89"/>
    <w:rsid w:val="00E42CEA"/>
    <w:rsid w:val="00E430D8"/>
    <w:rsid w:val="00E44785"/>
    <w:rsid w:val="00E4531B"/>
    <w:rsid w:val="00E45954"/>
    <w:rsid w:val="00E45BA6"/>
    <w:rsid w:val="00E45E46"/>
    <w:rsid w:val="00E46102"/>
    <w:rsid w:val="00E47649"/>
    <w:rsid w:val="00E50F14"/>
    <w:rsid w:val="00E511B8"/>
    <w:rsid w:val="00E51320"/>
    <w:rsid w:val="00E519EB"/>
    <w:rsid w:val="00E521C3"/>
    <w:rsid w:val="00E52349"/>
    <w:rsid w:val="00E52C5F"/>
    <w:rsid w:val="00E555A2"/>
    <w:rsid w:val="00E56CE7"/>
    <w:rsid w:val="00E56E8D"/>
    <w:rsid w:val="00E571DD"/>
    <w:rsid w:val="00E57CBE"/>
    <w:rsid w:val="00E6018E"/>
    <w:rsid w:val="00E602DC"/>
    <w:rsid w:val="00E6071F"/>
    <w:rsid w:val="00E61FC8"/>
    <w:rsid w:val="00E62517"/>
    <w:rsid w:val="00E62B21"/>
    <w:rsid w:val="00E6356C"/>
    <w:rsid w:val="00E63668"/>
    <w:rsid w:val="00E63D38"/>
    <w:rsid w:val="00E63E49"/>
    <w:rsid w:val="00E63FEA"/>
    <w:rsid w:val="00E64351"/>
    <w:rsid w:val="00E64B75"/>
    <w:rsid w:val="00E65E54"/>
    <w:rsid w:val="00E661A4"/>
    <w:rsid w:val="00E67579"/>
    <w:rsid w:val="00E67D1A"/>
    <w:rsid w:val="00E7068A"/>
    <w:rsid w:val="00E71284"/>
    <w:rsid w:val="00E7150C"/>
    <w:rsid w:val="00E715A4"/>
    <w:rsid w:val="00E72458"/>
    <w:rsid w:val="00E7249F"/>
    <w:rsid w:val="00E72869"/>
    <w:rsid w:val="00E72DC3"/>
    <w:rsid w:val="00E7345E"/>
    <w:rsid w:val="00E73461"/>
    <w:rsid w:val="00E73BFE"/>
    <w:rsid w:val="00E741E3"/>
    <w:rsid w:val="00E74479"/>
    <w:rsid w:val="00E7483D"/>
    <w:rsid w:val="00E74909"/>
    <w:rsid w:val="00E75885"/>
    <w:rsid w:val="00E76092"/>
    <w:rsid w:val="00E76102"/>
    <w:rsid w:val="00E7633A"/>
    <w:rsid w:val="00E763A5"/>
    <w:rsid w:val="00E801D9"/>
    <w:rsid w:val="00E8040C"/>
    <w:rsid w:val="00E80D31"/>
    <w:rsid w:val="00E80DD1"/>
    <w:rsid w:val="00E80F69"/>
    <w:rsid w:val="00E81302"/>
    <w:rsid w:val="00E831E0"/>
    <w:rsid w:val="00E84B0D"/>
    <w:rsid w:val="00E84E2A"/>
    <w:rsid w:val="00E84EDD"/>
    <w:rsid w:val="00E85E95"/>
    <w:rsid w:val="00E86EC3"/>
    <w:rsid w:val="00E87216"/>
    <w:rsid w:val="00E8732E"/>
    <w:rsid w:val="00E87B96"/>
    <w:rsid w:val="00E90B28"/>
    <w:rsid w:val="00E90BFC"/>
    <w:rsid w:val="00E91998"/>
    <w:rsid w:val="00E91A0A"/>
    <w:rsid w:val="00E91CA5"/>
    <w:rsid w:val="00E91CB1"/>
    <w:rsid w:val="00E9211B"/>
    <w:rsid w:val="00E92906"/>
    <w:rsid w:val="00E9348E"/>
    <w:rsid w:val="00E9482F"/>
    <w:rsid w:val="00E949C9"/>
    <w:rsid w:val="00E9522D"/>
    <w:rsid w:val="00E9572E"/>
    <w:rsid w:val="00E95AAF"/>
    <w:rsid w:val="00E96941"/>
    <w:rsid w:val="00E96B4D"/>
    <w:rsid w:val="00EA067E"/>
    <w:rsid w:val="00EA0C4F"/>
    <w:rsid w:val="00EA1163"/>
    <w:rsid w:val="00EA227B"/>
    <w:rsid w:val="00EA23F1"/>
    <w:rsid w:val="00EA2E35"/>
    <w:rsid w:val="00EA32CB"/>
    <w:rsid w:val="00EA3410"/>
    <w:rsid w:val="00EA4480"/>
    <w:rsid w:val="00EA50E4"/>
    <w:rsid w:val="00EA52BC"/>
    <w:rsid w:val="00EA58BB"/>
    <w:rsid w:val="00EA6437"/>
    <w:rsid w:val="00EA6DB6"/>
    <w:rsid w:val="00EA7467"/>
    <w:rsid w:val="00EB0436"/>
    <w:rsid w:val="00EB061B"/>
    <w:rsid w:val="00EB0ED4"/>
    <w:rsid w:val="00EB0FCB"/>
    <w:rsid w:val="00EB127A"/>
    <w:rsid w:val="00EB1511"/>
    <w:rsid w:val="00EB284D"/>
    <w:rsid w:val="00EB366D"/>
    <w:rsid w:val="00EB3EEC"/>
    <w:rsid w:val="00EB45C7"/>
    <w:rsid w:val="00EB47F8"/>
    <w:rsid w:val="00EB4CB7"/>
    <w:rsid w:val="00EB5073"/>
    <w:rsid w:val="00EB5122"/>
    <w:rsid w:val="00EB53DE"/>
    <w:rsid w:val="00EB62B3"/>
    <w:rsid w:val="00EB630D"/>
    <w:rsid w:val="00EB665A"/>
    <w:rsid w:val="00EB66C0"/>
    <w:rsid w:val="00EB67AE"/>
    <w:rsid w:val="00EB6CCB"/>
    <w:rsid w:val="00EB6D61"/>
    <w:rsid w:val="00EB74F3"/>
    <w:rsid w:val="00EB76BC"/>
    <w:rsid w:val="00EC00FD"/>
    <w:rsid w:val="00EC13D2"/>
    <w:rsid w:val="00EC15B6"/>
    <w:rsid w:val="00EC17F4"/>
    <w:rsid w:val="00EC1CC2"/>
    <w:rsid w:val="00EC33F2"/>
    <w:rsid w:val="00EC3532"/>
    <w:rsid w:val="00EC3E7A"/>
    <w:rsid w:val="00EC43B3"/>
    <w:rsid w:val="00EC47B4"/>
    <w:rsid w:val="00EC4F9D"/>
    <w:rsid w:val="00EC5550"/>
    <w:rsid w:val="00EC575B"/>
    <w:rsid w:val="00EC5B4F"/>
    <w:rsid w:val="00EC69B6"/>
    <w:rsid w:val="00EC6CA9"/>
    <w:rsid w:val="00EC6CF9"/>
    <w:rsid w:val="00EC6E98"/>
    <w:rsid w:val="00EC7782"/>
    <w:rsid w:val="00ED0329"/>
    <w:rsid w:val="00ED0D60"/>
    <w:rsid w:val="00ED1411"/>
    <w:rsid w:val="00ED1A71"/>
    <w:rsid w:val="00ED1C48"/>
    <w:rsid w:val="00ED1F36"/>
    <w:rsid w:val="00ED242D"/>
    <w:rsid w:val="00ED2957"/>
    <w:rsid w:val="00ED3A0A"/>
    <w:rsid w:val="00ED4391"/>
    <w:rsid w:val="00ED4D50"/>
    <w:rsid w:val="00ED54B9"/>
    <w:rsid w:val="00ED57DE"/>
    <w:rsid w:val="00ED62EC"/>
    <w:rsid w:val="00ED699D"/>
    <w:rsid w:val="00EE01A6"/>
    <w:rsid w:val="00EE0A8C"/>
    <w:rsid w:val="00EE1954"/>
    <w:rsid w:val="00EE1CFA"/>
    <w:rsid w:val="00EE2F40"/>
    <w:rsid w:val="00EE3354"/>
    <w:rsid w:val="00EE3DE9"/>
    <w:rsid w:val="00EE42C8"/>
    <w:rsid w:val="00EE47EA"/>
    <w:rsid w:val="00EE4999"/>
    <w:rsid w:val="00EE4FD9"/>
    <w:rsid w:val="00EE558E"/>
    <w:rsid w:val="00EE55B2"/>
    <w:rsid w:val="00EE56E4"/>
    <w:rsid w:val="00EE6378"/>
    <w:rsid w:val="00EE67E1"/>
    <w:rsid w:val="00EE6DC4"/>
    <w:rsid w:val="00EE6E2F"/>
    <w:rsid w:val="00EE6E43"/>
    <w:rsid w:val="00EE7487"/>
    <w:rsid w:val="00EE7968"/>
    <w:rsid w:val="00EF0910"/>
    <w:rsid w:val="00EF17D9"/>
    <w:rsid w:val="00EF1954"/>
    <w:rsid w:val="00EF2093"/>
    <w:rsid w:val="00EF289D"/>
    <w:rsid w:val="00EF2A0D"/>
    <w:rsid w:val="00EF3D32"/>
    <w:rsid w:val="00EF3ED4"/>
    <w:rsid w:val="00EF4253"/>
    <w:rsid w:val="00EF6143"/>
    <w:rsid w:val="00EF67F3"/>
    <w:rsid w:val="00EF6880"/>
    <w:rsid w:val="00EF737C"/>
    <w:rsid w:val="00F013B3"/>
    <w:rsid w:val="00F01981"/>
    <w:rsid w:val="00F01AAC"/>
    <w:rsid w:val="00F02030"/>
    <w:rsid w:val="00F02308"/>
    <w:rsid w:val="00F0258D"/>
    <w:rsid w:val="00F02D5A"/>
    <w:rsid w:val="00F038D4"/>
    <w:rsid w:val="00F03ADB"/>
    <w:rsid w:val="00F0415D"/>
    <w:rsid w:val="00F04F6A"/>
    <w:rsid w:val="00F04FBF"/>
    <w:rsid w:val="00F05446"/>
    <w:rsid w:val="00F0627F"/>
    <w:rsid w:val="00F073B6"/>
    <w:rsid w:val="00F101AF"/>
    <w:rsid w:val="00F10C4C"/>
    <w:rsid w:val="00F112CB"/>
    <w:rsid w:val="00F117E3"/>
    <w:rsid w:val="00F11BBC"/>
    <w:rsid w:val="00F11F71"/>
    <w:rsid w:val="00F1241A"/>
    <w:rsid w:val="00F12481"/>
    <w:rsid w:val="00F126C7"/>
    <w:rsid w:val="00F1334A"/>
    <w:rsid w:val="00F13531"/>
    <w:rsid w:val="00F13BCB"/>
    <w:rsid w:val="00F14249"/>
    <w:rsid w:val="00F14963"/>
    <w:rsid w:val="00F14D49"/>
    <w:rsid w:val="00F162CC"/>
    <w:rsid w:val="00F16B68"/>
    <w:rsid w:val="00F16F0E"/>
    <w:rsid w:val="00F204C1"/>
    <w:rsid w:val="00F2053A"/>
    <w:rsid w:val="00F20BDB"/>
    <w:rsid w:val="00F20DC2"/>
    <w:rsid w:val="00F20E21"/>
    <w:rsid w:val="00F21D1A"/>
    <w:rsid w:val="00F21E2C"/>
    <w:rsid w:val="00F242B0"/>
    <w:rsid w:val="00F24B09"/>
    <w:rsid w:val="00F2516B"/>
    <w:rsid w:val="00F25BF9"/>
    <w:rsid w:val="00F25C0B"/>
    <w:rsid w:val="00F26F16"/>
    <w:rsid w:val="00F275C8"/>
    <w:rsid w:val="00F27701"/>
    <w:rsid w:val="00F301CB"/>
    <w:rsid w:val="00F30564"/>
    <w:rsid w:val="00F305F4"/>
    <w:rsid w:val="00F3155C"/>
    <w:rsid w:val="00F322A8"/>
    <w:rsid w:val="00F32630"/>
    <w:rsid w:val="00F32ED0"/>
    <w:rsid w:val="00F338A5"/>
    <w:rsid w:val="00F340D4"/>
    <w:rsid w:val="00F34A80"/>
    <w:rsid w:val="00F34AB1"/>
    <w:rsid w:val="00F358C5"/>
    <w:rsid w:val="00F36EFE"/>
    <w:rsid w:val="00F37456"/>
    <w:rsid w:val="00F37FCE"/>
    <w:rsid w:val="00F40109"/>
    <w:rsid w:val="00F40521"/>
    <w:rsid w:val="00F40976"/>
    <w:rsid w:val="00F416CD"/>
    <w:rsid w:val="00F41A73"/>
    <w:rsid w:val="00F42EC6"/>
    <w:rsid w:val="00F45BC7"/>
    <w:rsid w:val="00F46ECA"/>
    <w:rsid w:val="00F46EF6"/>
    <w:rsid w:val="00F4782B"/>
    <w:rsid w:val="00F47D86"/>
    <w:rsid w:val="00F502AD"/>
    <w:rsid w:val="00F503BF"/>
    <w:rsid w:val="00F507EB"/>
    <w:rsid w:val="00F50A82"/>
    <w:rsid w:val="00F50AE2"/>
    <w:rsid w:val="00F5166E"/>
    <w:rsid w:val="00F519B9"/>
    <w:rsid w:val="00F51B06"/>
    <w:rsid w:val="00F525AE"/>
    <w:rsid w:val="00F53772"/>
    <w:rsid w:val="00F551C5"/>
    <w:rsid w:val="00F55F59"/>
    <w:rsid w:val="00F5715E"/>
    <w:rsid w:val="00F57798"/>
    <w:rsid w:val="00F57A62"/>
    <w:rsid w:val="00F603A9"/>
    <w:rsid w:val="00F6072B"/>
    <w:rsid w:val="00F608CF"/>
    <w:rsid w:val="00F61982"/>
    <w:rsid w:val="00F61FD2"/>
    <w:rsid w:val="00F62C68"/>
    <w:rsid w:val="00F6315D"/>
    <w:rsid w:val="00F632DA"/>
    <w:rsid w:val="00F63B68"/>
    <w:rsid w:val="00F63C1D"/>
    <w:rsid w:val="00F64866"/>
    <w:rsid w:val="00F64A37"/>
    <w:rsid w:val="00F6505D"/>
    <w:rsid w:val="00F65DA5"/>
    <w:rsid w:val="00F66A0D"/>
    <w:rsid w:val="00F66B50"/>
    <w:rsid w:val="00F678E6"/>
    <w:rsid w:val="00F70C24"/>
    <w:rsid w:val="00F70F4C"/>
    <w:rsid w:val="00F7209C"/>
    <w:rsid w:val="00F72FBA"/>
    <w:rsid w:val="00F72FF2"/>
    <w:rsid w:val="00F73083"/>
    <w:rsid w:val="00F738F1"/>
    <w:rsid w:val="00F74334"/>
    <w:rsid w:val="00F74CBA"/>
    <w:rsid w:val="00F74F9D"/>
    <w:rsid w:val="00F75365"/>
    <w:rsid w:val="00F7575D"/>
    <w:rsid w:val="00F758BA"/>
    <w:rsid w:val="00F7704B"/>
    <w:rsid w:val="00F77B5D"/>
    <w:rsid w:val="00F804DA"/>
    <w:rsid w:val="00F81B20"/>
    <w:rsid w:val="00F82881"/>
    <w:rsid w:val="00F828E5"/>
    <w:rsid w:val="00F848F4"/>
    <w:rsid w:val="00F8513A"/>
    <w:rsid w:val="00F85234"/>
    <w:rsid w:val="00F863DA"/>
    <w:rsid w:val="00F867F9"/>
    <w:rsid w:val="00F86D9E"/>
    <w:rsid w:val="00F86F7F"/>
    <w:rsid w:val="00F8700E"/>
    <w:rsid w:val="00F87084"/>
    <w:rsid w:val="00F87B8F"/>
    <w:rsid w:val="00F905ED"/>
    <w:rsid w:val="00F914B5"/>
    <w:rsid w:val="00F918BD"/>
    <w:rsid w:val="00F91F35"/>
    <w:rsid w:val="00F93281"/>
    <w:rsid w:val="00F9365B"/>
    <w:rsid w:val="00F93686"/>
    <w:rsid w:val="00F93AFE"/>
    <w:rsid w:val="00F958F4"/>
    <w:rsid w:val="00F95BA9"/>
    <w:rsid w:val="00F95EAF"/>
    <w:rsid w:val="00F95EBE"/>
    <w:rsid w:val="00F96BFF"/>
    <w:rsid w:val="00F97723"/>
    <w:rsid w:val="00F97970"/>
    <w:rsid w:val="00F97A8F"/>
    <w:rsid w:val="00FA0073"/>
    <w:rsid w:val="00FA03E0"/>
    <w:rsid w:val="00FA03E3"/>
    <w:rsid w:val="00FA03FD"/>
    <w:rsid w:val="00FA054E"/>
    <w:rsid w:val="00FA07EC"/>
    <w:rsid w:val="00FA1B7E"/>
    <w:rsid w:val="00FA1BBC"/>
    <w:rsid w:val="00FA1F0A"/>
    <w:rsid w:val="00FA233C"/>
    <w:rsid w:val="00FA26E6"/>
    <w:rsid w:val="00FA27CD"/>
    <w:rsid w:val="00FA28F4"/>
    <w:rsid w:val="00FA4A59"/>
    <w:rsid w:val="00FA616F"/>
    <w:rsid w:val="00FA61A3"/>
    <w:rsid w:val="00FA6555"/>
    <w:rsid w:val="00FA6790"/>
    <w:rsid w:val="00FA7577"/>
    <w:rsid w:val="00FA7C9C"/>
    <w:rsid w:val="00FB002B"/>
    <w:rsid w:val="00FB02B8"/>
    <w:rsid w:val="00FB0333"/>
    <w:rsid w:val="00FB0999"/>
    <w:rsid w:val="00FB15A7"/>
    <w:rsid w:val="00FB18B1"/>
    <w:rsid w:val="00FB299B"/>
    <w:rsid w:val="00FB35C6"/>
    <w:rsid w:val="00FB36E7"/>
    <w:rsid w:val="00FB488A"/>
    <w:rsid w:val="00FB508D"/>
    <w:rsid w:val="00FB516E"/>
    <w:rsid w:val="00FB535D"/>
    <w:rsid w:val="00FB5F46"/>
    <w:rsid w:val="00FB60E6"/>
    <w:rsid w:val="00FB6D9F"/>
    <w:rsid w:val="00FB75B4"/>
    <w:rsid w:val="00FB7FAD"/>
    <w:rsid w:val="00FC0D4B"/>
    <w:rsid w:val="00FC1A79"/>
    <w:rsid w:val="00FC25F9"/>
    <w:rsid w:val="00FC3CC7"/>
    <w:rsid w:val="00FC5284"/>
    <w:rsid w:val="00FC550E"/>
    <w:rsid w:val="00FC57EE"/>
    <w:rsid w:val="00FC5A39"/>
    <w:rsid w:val="00FC5ADC"/>
    <w:rsid w:val="00FC62FB"/>
    <w:rsid w:val="00FC6EC7"/>
    <w:rsid w:val="00FC6F75"/>
    <w:rsid w:val="00FC7097"/>
    <w:rsid w:val="00FC7B95"/>
    <w:rsid w:val="00FC7E82"/>
    <w:rsid w:val="00FD077A"/>
    <w:rsid w:val="00FD0A1A"/>
    <w:rsid w:val="00FD0B65"/>
    <w:rsid w:val="00FD185C"/>
    <w:rsid w:val="00FD1D7D"/>
    <w:rsid w:val="00FD22BC"/>
    <w:rsid w:val="00FD3B07"/>
    <w:rsid w:val="00FD3BC6"/>
    <w:rsid w:val="00FD4EAC"/>
    <w:rsid w:val="00FD4F72"/>
    <w:rsid w:val="00FD5906"/>
    <w:rsid w:val="00FD5BDC"/>
    <w:rsid w:val="00FD661D"/>
    <w:rsid w:val="00FD715D"/>
    <w:rsid w:val="00FD782C"/>
    <w:rsid w:val="00FD7D8E"/>
    <w:rsid w:val="00FE0672"/>
    <w:rsid w:val="00FE102E"/>
    <w:rsid w:val="00FE1969"/>
    <w:rsid w:val="00FE1CE9"/>
    <w:rsid w:val="00FE1FF4"/>
    <w:rsid w:val="00FE260D"/>
    <w:rsid w:val="00FE33C4"/>
    <w:rsid w:val="00FE38A0"/>
    <w:rsid w:val="00FE3BF0"/>
    <w:rsid w:val="00FE49C6"/>
    <w:rsid w:val="00FE4C7B"/>
    <w:rsid w:val="00FE519D"/>
    <w:rsid w:val="00FF0439"/>
    <w:rsid w:val="00FF0A56"/>
    <w:rsid w:val="00FF11BD"/>
    <w:rsid w:val="00FF1D4C"/>
    <w:rsid w:val="00FF2676"/>
    <w:rsid w:val="00FF27EB"/>
    <w:rsid w:val="00FF3518"/>
    <w:rsid w:val="00FF42AE"/>
    <w:rsid w:val="00FF4C95"/>
    <w:rsid w:val="00FF5044"/>
    <w:rsid w:val="00FF50FF"/>
    <w:rsid w:val="00FF57F1"/>
    <w:rsid w:val="00FF59DD"/>
    <w:rsid w:val="00FF5BD5"/>
    <w:rsid w:val="00FF5C98"/>
    <w:rsid w:val="00FF660D"/>
    <w:rsid w:val="00FF6ED0"/>
    <w:rsid w:val="00FF77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B6DDD42"/>
  <w15:docId w15:val="{60D1E1E0-30C8-4C03-83D4-F8BA65540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lock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0ACD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A87903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paragraph" w:styleId="2">
    <w:name w:val="heading 2"/>
    <w:basedOn w:val="a"/>
    <w:next w:val="a"/>
    <w:link w:val="20"/>
    <w:uiPriority w:val="99"/>
    <w:qFormat/>
    <w:locked/>
    <w:rsid w:val="0052618C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locked/>
    <w:rsid w:val="00BB660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semiHidden/>
    <w:unhideWhenUsed/>
    <w:qFormat/>
    <w:locked/>
    <w:rsid w:val="00BB660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semiHidden/>
    <w:unhideWhenUsed/>
    <w:qFormat/>
    <w:locked/>
    <w:rsid w:val="00BB660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A87903"/>
    <w:rPr>
      <w:rFonts w:ascii="Cambria" w:hAnsi="Cambria" w:cs="Times New Roman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52618C"/>
    <w:rPr>
      <w:rFonts w:ascii="Cambria" w:hAnsi="Cambria" w:cs="Times New Roman"/>
      <w:b/>
      <w:i/>
      <w:sz w:val="28"/>
      <w:lang w:eastAsia="en-US"/>
    </w:rPr>
  </w:style>
  <w:style w:type="paragraph" w:styleId="a3">
    <w:name w:val="No Spacing"/>
    <w:link w:val="a4"/>
    <w:uiPriority w:val="99"/>
    <w:qFormat/>
    <w:rsid w:val="00741743"/>
    <w:rPr>
      <w:rFonts w:eastAsia="Times New Roman"/>
      <w:sz w:val="22"/>
      <w:szCs w:val="22"/>
    </w:rPr>
  </w:style>
  <w:style w:type="character" w:customStyle="1" w:styleId="a4">
    <w:name w:val="Без интервала Знак"/>
    <w:link w:val="a3"/>
    <w:uiPriority w:val="99"/>
    <w:locked/>
    <w:rsid w:val="00741743"/>
    <w:rPr>
      <w:rFonts w:eastAsia="Times New Roman"/>
      <w:sz w:val="22"/>
      <w:lang w:val="ru-RU" w:eastAsia="ru-RU"/>
    </w:rPr>
  </w:style>
  <w:style w:type="paragraph" w:styleId="a5">
    <w:name w:val="Balloon Text"/>
    <w:basedOn w:val="a"/>
    <w:link w:val="a6"/>
    <w:uiPriority w:val="99"/>
    <w:semiHidden/>
    <w:rsid w:val="00741743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6">
    <w:name w:val="Текст выноски Знак"/>
    <w:link w:val="a5"/>
    <w:uiPriority w:val="99"/>
    <w:semiHidden/>
    <w:locked/>
    <w:rsid w:val="00741743"/>
    <w:rPr>
      <w:rFonts w:ascii="Tahoma" w:hAnsi="Tahoma" w:cs="Times New Roman"/>
      <w:sz w:val="16"/>
    </w:rPr>
  </w:style>
  <w:style w:type="table" w:styleId="a7">
    <w:name w:val="Table Grid"/>
    <w:basedOn w:val="a1"/>
    <w:uiPriority w:val="99"/>
    <w:rsid w:val="007417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Strong"/>
    <w:uiPriority w:val="99"/>
    <w:qFormat/>
    <w:rsid w:val="007B71A7"/>
    <w:rPr>
      <w:rFonts w:cs="Times New Roman"/>
      <w:b/>
    </w:rPr>
  </w:style>
  <w:style w:type="character" w:customStyle="1" w:styleId="apple-converted-space">
    <w:name w:val="apple-converted-space"/>
    <w:rsid w:val="007B71A7"/>
  </w:style>
  <w:style w:type="paragraph" w:styleId="a9">
    <w:name w:val="List Paragraph"/>
    <w:basedOn w:val="a"/>
    <w:link w:val="aa"/>
    <w:uiPriority w:val="34"/>
    <w:qFormat/>
    <w:rsid w:val="007B71A7"/>
    <w:pPr>
      <w:ind w:left="720"/>
      <w:contextualSpacing/>
    </w:pPr>
  </w:style>
  <w:style w:type="paragraph" w:styleId="ab">
    <w:name w:val="header"/>
    <w:basedOn w:val="a"/>
    <w:link w:val="ac"/>
    <w:uiPriority w:val="99"/>
    <w:rsid w:val="00A04725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c">
    <w:name w:val="Верхний колонтитул Знак"/>
    <w:link w:val="ab"/>
    <w:uiPriority w:val="99"/>
    <w:locked/>
    <w:rsid w:val="00A04725"/>
    <w:rPr>
      <w:rFonts w:cs="Times New Roman"/>
    </w:rPr>
  </w:style>
  <w:style w:type="paragraph" w:styleId="ad">
    <w:name w:val="footer"/>
    <w:basedOn w:val="a"/>
    <w:link w:val="ae"/>
    <w:uiPriority w:val="99"/>
    <w:rsid w:val="00A04725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Нижний колонтитул Знак"/>
    <w:link w:val="ad"/>
    <w:uiPriority w:val="99"/>
    <w:locked/>
    <w:rsid w:val="00A04725"/>
    <w:rPr>
      <w:rFonts w:cs="Times New Roman"/>
    </w:rPr>
  </w:style>
  <w:style w:type="paragraph" w:styleId="af">
    <w:name w:val="Normal (Web)"/>
    <w:basedOn w:val="a"/>
    <w:uiPriority w:val="99"/>
    <w:rsid w:val="00DE219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style-span">
    <w:name w:val="apple-style-span"/>
    <w:uiPriority w:val="99"/>
    <w:rsid w:val="002069A3"/>
  </w:style>
  <w:style w:type="paragraph" w:customStyle="1" w:styleId="p16">
    <w:name w:val="p16"/>
    <w:basedOn w:val="a"/>
    <w:uiPriority w:val="99"/>
    <w:rsid w:val="00736BC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0">
    <w:name w:val="Hyperlink"/>
    <w:uiPriority w:val="99"/>
    <w:rsid w:val="00736BC1"/>
    <w:rPr>
      <w:rFonts w:cs="Times New Roman"/>
      <w:color w:val="0000FF"/>
      <w:u w:val="single"/>
    </w:rPr>
  </w:style>
  <w:style w:type="paragraph" w:customStyle="1" w:styleId="p17">
    <w:name w:val="p17"/>
    <w:basedOn w:val="a"/>
    <w:uiPriority w:val="99"/>
    <w:rsid w:val="00736BC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2">
    <w:name w:val="s2"/>
    <w:uiPriority w:val="99"/>
    <w:rsid w:val="00736BC1"/>
  </w:style>
  <w:style w:type="paragraph" w:customStyle="1" w:styleId="p8">
    <w:name w:val="p8"/>
    <w:basedOn w:val="a"/>
    <w:uiPriority w:val="99"/>
    <w:rsid w:val="00E91CB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3">
    <w:name w:val="s3"/>
    <w:uiPriority w:val="99"/>
    <w:rsid w:val="00E91CB1"/>
  </w:style>
  <w:style w:type="character" w:customStyle="1" w:styleId="s4">
    <w:name w:val="s4"/>
    <w:uiPriority w:val="99"/>
    <w:rsid w:val="00E91CB1"/>
  </w:style>
  <w:style w:type="paragraph" w:customStyle="1" w:styleId="p6">
    <w:name w:val="p6"/>
    <w:basedOn w:val="a"/>
    <w:uiPriority w:val="99"/>
    <w:rsid w:val="00BD64E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10">
    <w:name w:val="p10"/>
    <w:basedOn w:val="a"/>
    <w:uiPriority w:val="99"/>
    <w:rsid w:val="00BD64E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basedOn w:val="a"/>
    <w:uiPriority w:val="99"/>
    <w:rsid w:val="00E118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11">
    <w:name w:val="Сетка таблицы1"/>
    <w:uiPriority w:val="99"/>
    <w:rsid w:val="00A12EE9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uiPriority w:val="99"/>
    <w:rsid w:val="00A12EE9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0">
    <w:name w:val="Default"/>
    <w:uiPriority w:val="99"/>
    <w:rsid w:val="00BB7D11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BodyTextChar">
    <w:name w:val="Body Text Char"/>
    <w:aliases w:val="Знак Char,Знак1 Знак Char,Основной текст1 Char,Основной текст1 Знак Знак Char"/>
    <w:uiPriority w:val="99"/>
    <w:semiHidden/>
    <w:locked/>
    <w:rsid w:val="00810BF8"/>
    <w:rPr>
      <w:sz w:val="24"/>
    </w:rPr>
  </w:style>
  <w:style w:type="paragraph" w:styleId="af1">
    <w:name w:val="Body Text"/>
    <w:aliases w:val="Знак,Знак1 Знак,Основной текст1,Основной текст1 Знак Знак"/>
    <w:basedOn w:val="a"/>
    <w:link w:val="af2"/>
    <w:uiPriority w:val="99"/>
    <w:semiHidden/>
    <w:rsid w:val="00810BF8"/>
    <w:pPr>
      <w:spacing w:after="0" w:line="240" w:lineRule="auto"/>
    </w:pPr>
    <w:rPr>
      <w:sz w:val="20"/>
      <w:szCs w:val="20"/>
    </w:rPr>
  </w:style>
  <w:style w:type="character" w:customStyle="1" w:styleId="af2">
    <w:name w:val="Основной текст Знак"/>
    <w:aliases w:val="Знак Знак,Знак1 Знак Знак,Основной текст1 Знак,Основной текст1 Знак Знак Знак"/>
    <w:link w:val="af1"/>
    <w:uiPriority w:val="99"/>
    <w:semiHidden/>
    <w:locked/>
    <w:rsid w:val="00CD10A2"/>
    <w:rPr>
      <w:rFonts w:cs="Times New Roman"/>
      <w:lang w:eastAsia="en-US"/>
    </w:rPr>
  </w:style>
  <w:style w:type="character" w:customStyle="1" w:styleId="12">
    <w:name w:val="Основной текст Знак1"/>
    <w:aliases w:val="Знак Знак1,Знак1 Знак Знак1,Основной текст1 Знак1,Основной текст1 Знак Знак Знак1"/>
    <w:uiPriority w:val="99"/>
    <w:semiHidden/>
    <w:rsid w:val="00810BF8"/>
  </w:style>
  <w:style w:type="paragraph" w:styleId="af3">
    <w:name w:val="Body Text Indent"/>
    <w:basedOn w:val="a"/>
    <w:link w:val="af4"/>
    <w:uiPriority w:val="99"/>
    <w:semiHidden/>
    <w:rsid w:val="00810BF8"/>
    <w:pPr>
      <w:spacing w:after="120" w:line="240" w:lineRule="auto"/>
      <w:ind w:left="283"/>
    </w:pPr>
    <w:rPr>
      <w:rFonts w:ascii="Times New Roman" w:hAnsi="Times New Roman"/>
      <w:sz w:val="24"/>
      <w:szCs w:val="20"/>
      <w:lang w:eastAsia="ru-RU"/>
    </w:rPr>
  </w:style>
  <w:style w:type="character" w:customStyle="1" w:styleId="af4">
    <w:name w:val="Основной текст с отступом Знак"/>
    <w:link w:val="af3"/>
    <w:uiPriority w:val="99"/>
    <w:semiHidden/>
    <w:locked/>
    <w:rsid w:val="00810BF8"/>
    <w:rPr>
      <w:rFonts w:ascii="Times New Roman" w:hAnsi="Times New Roman" w:cs="Times New Roman"/>
      <w:sz w:val="24"/>
      <w:lang w:eastAsia="ru-RU"/>
    </w:rPr>
  </w:style>
  <w:style w:type="paragraph" w:styleId="22">
    <w:name w:val="Body Text Indent 2"/>
    <w:basedOn w:val="a"/>
    <w:link w:val="23"/>
    <w:uiPriority w:val="99"/>
    <w:semiHidden/>
    <w:rsid w:val="00810BF8"/>
    <w:pPr>
      <w:spacing w:after="120" w:line="480" w:lineRule="auto"/>
      <w:ind w:left="283"/>
    </w:pPr>
    <w:rPr>
      <w:rFonts w:ascii="Times New Roman" w:hAnsi="Times New Roman"/>
      <w:sz w:val="24"/>
      <w:szCs w:val="20"/>
      <w:lang w:eastAsia="ru-RU"/>
    </w:rPr>
  </w:style>
  <w:style w:type="character" w:customStyle="1" w:styleId="23">
    <w:name w:val="Основной текст с отступом 2 Знак"/>
    <w:link w:val="22"/>
    <w:uiPriority w:val="99"/>
    <w:semiHidden/>
    <w:locked/>
    <w:rsid w:val="00810BF8"/>
    <w:rPr>
      <w:rFonts w:ascii="Times New Roman" w:hAnsi="Times New Roman" w:cs="Times New Roman"/>
      <w:sz w:val="24"/>
      <w:lang w:eastAsia="ru-RU"/>
    </w:rPr>
  </w:style>
  <w:style w:type="paragraph" w:customStyle="1" w:styleId="13">
    <w:name w:val="Заголовок оглавления1"/>
    <w:basedOn w:val="1"/>
    <w:next w:val="a"/>
    <w:uiPriority w:val="99"/>
    <w:rsid w:val="00810BF8"/>
    <w:pPr>
      <w:keepNext w:val="0"/>
      <w:keepLines w:val="0"/>
      <w:pBdr>
        <w:bottom w:val="thinThickSmallGap" w:sz="12" w:space="1" w:color="943634"/>
      </w:pBdr>
      <w:spacing w:before="400" w:after="200" w:line="252" w:lineRule="auto"/>
      <w:jc w:val="center"/>
      <w:outlineLvl w:val="9"/>
    </w:pPr>
    <w:rPr>
      <w:b w:val="0"/>
      <w:caps/>
      <w:color w:val="632423"/>
      <w:spacing w:val="20"/>
      <w:lang w:val="en-US"/>
    </w:rPr>
  </w:style>
  <w:style w:type="table" w:customStyle="1" w:styleId="31">
    <w:name w:val="Сетка таблицы3"/>
    <w:uiPriority w:val="99"/>
    <w:rsid w:val="00810BF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uiPriority w:val="99"/>
    <w:rsid w:val="002D1DD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Emphasis"/>
    <w:uiPriority w:val="99"/>
    <w:qFormat/>
    <w:rsid w:val="00CF2A15"/>
    <w:rPr>
      <w:rFonts w:cs="Times New Roman"/>
      <w:i/>
    </w:rPr>
  </w:style>
  <w:style w:type="character" w:styleId="af6">
    <w:name w:val="Subtle Emphasis"/>
    <w:uiPriority w:val="99"/>
    <w:qFormat/>
    <w:rsid w:val="00807F17"/>
    <w:rPr>
      <w:rFonts w:cs="Times New Roman"/>
      <w:i/>
      <w:color w:val="808080"/>
    </w:rPr>
  </w:style>
  <w:style w:type="paragraph" w:customStyle="1" w:styleId="af7">
    <w:name w:val="Знак Знак Знак Знак Знак Знак Знак"/>
    <w:basedOn w:val="a"/>
    <w:rsid w:val="00AA59CB"/>
    <w:pPr>
      <w:spacing w:before="100" w:beforeAutospacing="1" w:after="100" w:afterAutospacing="1" w:line="240" w:lineRule="auto"/>
      <w:jc w:val="both"/>
    </w:pPr>
    <w:rPr>
      <w:rFonts w:ascii="Tahoma" w:eastAsia="Times New Roman" w:hAnsi="Tahoma"/>
      <w:sz w:val="20"/>
      <w:szCs w:val="20"/>
      <w:lang w:val="en-US"/>
    </w:rPr>
  </w:style>
  <w:style w:type="character" w:customStyle="1" w:styleId="aa">
    <w:name w:val="Абзац списка Знак"/>
    <w:basedOn w:val="a0"/>
    <w:link w:val="a9"/>
    <w:uiPriority w:val="34"/>
    <w:rsid w:val="00E343F1"/>
    <w:rPr>
      <w:sz w:val="22"/>
      <w:szCs w:val="22"/>
      <w:lang w:eastAsia="en-US"/>
    </w:rPr>
  </w:style>
  <w:style w:type="paragraph" w:styleId="af8">
    <w:name w:val="Title"/>
    <w:basedOn w:val="a"/>
    <w:next w:val="a"/>
    <w:link w:val="af9"/>
    <w:qFormat/>
    <w:locked/>
    <w:rsid w:val="00E343F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9">
    <w:name w:val="Заголовок Знак"/>
    <w:basedOn w:val="a0"/>
    <w:link w:val="af8"/>
    <w:rsid w:val="00E343F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/>
    </w:rPr>
  </w:style>
  <w:style w:type="table" w:customStyle="1" w:styleId="afa">
    <w:name w:val="Таблицы"/>
    <w:basedOn w:val="a7"/>
    <w:uiPriority w:val="99"/>
    <w:rsid w:val="00CA4904"/>
    <w:pPr>
      <w:jc w:val="center"/>
    </w:pPr>
    <w:rPr>
      <w:rFonts w:ascii="Times New Roman" w:eastAsiaTheme="minorHAnsi" w:hAnsi="Times New Roman" w:cstheme="minorBidi"/>
      <w:sz w:val="24"/>
      <w:szCs w:val="22"/>
      <w:lang w:eastAsia="en-US"/>
    </w:rPr>
    <w:tblPr>
      <w:jc w:val="center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rPr>
      <w:jc w:val="center"/>
    </w:trPr>
    <w:tcPr>
      <w:vAlign w:val="center"/>
    </w:tcPr>
  </w:style>
  <w:style w:type="paragraph" w:customStyle="1" w:styleId="Style2">
    <w:name w:val="Style2"/>
    <w:basedOn w:val="a"/>
    <w:uiPriority w:val="99"/>
    <w:rsid w:val="000F71FD"/>
    <w:pPr>
      <w:widowControl w:val="0"/>
      <w:autoSpaceDE w:val="0"/>
      <w:autoSpaceDN w:val="0"/>
      <w:adjustRightInd w:val="0"/>
      <w:spacing w:after="0" w:line="235" w:lineRule="exact"/>
      <w:jc w:val="right"/>
    </w:pPr>
    <w:rPr>
      <w:rFonts w:ascii="MS Reference Sans Serif" w:eastAsia="Times New Roman" w:hAnsi="MS Reference Sans Serif"/>
      <w:sz w:val="24"/>
      <w:szCs w:val="24"/>
      <w:lang w:eastAsia="ru-RU"/>
    </w:rPr>
  </w:style>
  <w:style w:type="character" w:customStyle="1" w:styleId="FontStyle23">
    <w:name w:val="Font Style23"/>
    <w:basedOn w:val="a0"/>
    <w:uiPriority w:val="99"/>
    <w:rsid w:val="000F71FD"/>
    <w:rPr>
      <w:rFonts w:ascii="MS Reference Sans Serif" w:hAnsi="MS Reference Sans Serif" w:cs="MS Reference Sans Serif"/>
      <w:sz w:val="16"/>
      <w:szCs w:val="16"/>
    </w:rPr>
  </w:style>
  <w:style w:type="character" w:customStyle="1" w:styleId="FontStyle157">
    <w:name w:val="Font Style157"/>
    <w:rsid w:val="00882800"/>
    <w:rPr>
      <w:rFonts w:eastAsia="Times New Roman"/>
      <w:b/>
      <w:color w:val="auto"/>
      <w:sz w:val="26"/>
      <w:lang w:val="ru-RU" w:eastAsia="zh-CN"/>
    </w:rPr>
  </w:style>
  <w:style w:type="paragraph" w:customStyle="1" w:styleId="afb">
    <w:name w:val="Заголовок рис."/>
    <w:basedOn w:val="a"/>
    <w:link w:val="afc"/>
    <w:rsid w:val="00424A5A"/>
    <w:pPr>
      <w:suppressLineNumbers/>
      <w:tabs>
        <w:tab w:val="left" w:pos="709"/>
        <w:tab w:val="left" w:pos="1134"/>
      </w:tabs>
      <w:spacing w:before="60" w:after="240" w:line="240" w:lineRule="auto"/>
      <w:ind w:left="1068" w:hanging="360"/>
      <w:jc w:val="both"/>
    </w:pPr>
    <w:rPr>
      <w:rFonts w:ascii="Times New Roman" w:hAnsi="Times New Roman"/>
      <w:b/>
      <w:sz w:val="24"/>
      <w:szCs w:val="20"/>
      <w:lang w:eastAsia="ru-RU"/>
    </w:rPr>
  </w:style>
  <w:style w:type="character" w:customStyle="1" w:styleId="afc">
    <w:name w:val="Заголовок рис. Знак"/>
    <w:link w:val="afb"/>
    <w:locked/>
    <w:rsid w:val="00424A5A"/>
    <w:rPr>
      <w:rFonts w:ascii="Times New Roman" w:hAnsi="Times New Roman"/>
      <w:b/>
      <w:sz w:val="24"/>
    </w:rPr>
  </w:style>
  <w:style w:type="character" w:customStyle="1" w:styleId="30">
    <w:name w:val="Заголовок 3 Знак"/>
    <w:basedOn w:val="a0"/>
    <w:link w:val="3"/>
    <w:semiHidden/>
    <w:rsid w:val="00BB6609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40">
    <w:name w:val="Заголовок 4 Знак"/>
    <w:basedOn w:val="a0"/>
    <w:link w:val="4"/>
    <w:semiHidden/>
    <w:rsid w:val="00BB660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50">
    <w:name w:val="Заголовок 5 Знак"/>
    <w:basedOn w:val="a0"/>
    <w:link w:val="5"/>
    <w:semiHidden/>
    <w:rsid w:val="00BB6609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paragraph" w:customStyle="1" w:styleId="formattext">
    <w:name w:val="formattext"/>
    <w:basedOn w:val="a"/>
    <w:rsid w:val="00BB660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51">
    <w:name w:val="Сетка таблицы5"/>
    <w:basedOn w:val="a1"/>
    <w:next w:val="a7"/>
    <w:uiPriority w:val="59"/>
    <w:rsid w:val="00BB660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7"/>
    <w:uiPriority w:val="59"/>
    <w:rsid w:val="00BB660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next w:val="a7"/>
    <w:uiPriority w:val="59"/>
    <w:rsid w:val="00BB660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1"/>
    <w:next w:val="a7"/>
    <w:uiPriority w:val="59"/>
    <w:rsid w:val="00BB660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d">
    <w:name w:val="Нормальный (таблица)"/>
    <w:basedOn w:val="a"/>
    <w:next w:val="a"/>
    <w:rsid w:val="008557B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headertext">
    <w:name w:val="headertext"/>
    <w:basedOn w:val="a"/>
    <w:rsid w:val="00F7308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e">
    <w:name w:val="Placeholder Text"/>
    <w:basedOn w:val="a0"/>
    <w:uiPriority w:val="99"/>
    <w:semiHidden/>
    <w:rsid w:val="00BA7FD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04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9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1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34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9344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4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3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4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4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4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03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4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0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2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9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8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3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4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3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7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DD6B02-87F6-48EE-8A2F-19A793A491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1444</TotalTime>
  <Pages>91</Pages>
  <Words>19423</Words>
  <Characters>110716</Characters>
  <Application>Microsoft Office Word</Application>
  <DocSecurity>0</DocSecurity>
  <Lines>922</Lines>
  <Paragraphs>259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водоснабжения МО «Басинский сельсовет» на период до 2023г.</vt:lpstr>
    </vt:vector>
  </TitlesOfParts>
  <Company>SPecialiST RePack</Company>
  <LinksUpToDate>false</LinksUpToDate>
  <CharactersWithSpaces>129880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водоснабжения МО «Басинский сельсовет» на период до 2023г.</dc:title>
  <dc:subject>Группа компаний Проект монтаж</dc:subject>
  <dc:creator>Proektirovshik</dc:creator>
  <cp:lastModifiedBy>Дмитрий Миленин</cp:lastModifiedBy>
  <cp:revision>15</cp:revision>
  <cp:lastPrinted>2017-05-15T06:01:00Z</cp:lastPrinted>
  <dcterms:created xsi:type="dcterms:W3CDTF">2017-08-17T06:44:00Z</dcterms:created>
  <dcterms:modified xsi:type="dcterms:W3CDTF">2017-09-19T07:50:00Z</dcterms:modified>
</cp:coreProperties>
</file>